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6AB" w:rsidRDefault="007D56AB" w:rsidP="007D56AB">
      <w:pPr>
        <w:autoSpaceDE w:val="0"/>
        <w:autoSpaceDN w:val="0"/>
        <w:adjustRightInd w:val="0"/>
        <w:ind w:firstLine="709"/>
        <w:jc w:val="both"/>
        <w:rPr>
          <w:bCs/>
          <w:szCs w:val="28"/>
        </w:rPr>
      </w:pPr>
      <w:r w:rsidRPr="007D56AB">
        <w:rPr>
          <w:rFonts w:ascii="Times New Roman" w:hAnsi="Times New Roman" w:cs="Times New Roman"/>
          <w:bCs/>
          <w:sz w:val="28"/>
          <w:szCs w:val="28"/>
        </w:rPr>
        <w:t>13.</w:t>
      </w:r>
      <w:r w:rsidRPr="007D56AB">
        <w:rPr>
          <w:rFonts w:ascii="Times New Roman" w:hAnsi="Times New Roman" w:cs="Times New Roman"/>
          <w:bCs/>
          <w:sz w:val="28"/>
          <w:szCs w:val="28"/>
        </w:rPr>
        <w:tab/>
        <w:t>Дополнить приложением 4.1 следующего содержания</w:t>
      </w:r>
      <w:r>
        <w:rPr>
          <w:bCs/>
          <w:szCs w:val="28"/>
        </w:rPr>
        <w:t>:</w:t>
      </w:r>
    </w:p>
    <w:p w:rsidR="00E62DED" w:rsidRDefault="00E62DED" w:rsidP="007D56AB">
      <w:pPr>
        <w:autoSpaceDE w:val="0"/>
        <w:autoSpaceDN w:val="0"/>
        <w:adjustRightInd w:val="0"/>
        <w:spacing w:after="0" w:line="240" w:lineRule="auto"/>
        <w:contextualSpacing/>
        <w:rPr>
          <w:rFonts w:ascii="Times New Roman" w:eastAsia="Calibri" w:hAnsi="Times New Roman" w:cs="Times New Roman"/>
          <w:bCs/>
          <w:sz w:val="28"/>
          <w:szCs w:val="28"/>
        </w:rPr>
      </w:pPr>
    </w:p>
    <w:p w:rsidR="007D56AB" w:rsidRPr="007D56AB" w:rsidRDefault="007D56AB" w:rsidP="007D56AB">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7D56AB">
        <w:rPr>
          <w:rFonts w:ascii="Times New Roman" w:eastAsia="Calibri" w:hAnsi="Times New Roman" w:cs="Times New Roman"/>
          <w:bCs/>
          <w:sz w:val="28"/>
          <w:szCs w:val="28"/>
        </w:rPr>
        <w:t>«Приложение 4.1</w:t>
      </w:r>
    </w:p>
    <w:p w:rsidR="007D56AB" w:rsidRPr="007D56AB" w:rsidRDefault="007D56AB" w:rsidP="007D56AB">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7D56AB">
        <w:rPr>
          <w:rFonts w:ascii="Times New Roman" w:eastAsia="Calibri" w:hAnsi="Times New Roman" w:cs="Times New Roman"/>
          <w:bCs/>
          <w:sz w:val="28"/>
          <w:szCs w:val="28"/>
        </w:rPr>
        <w:t>к Программе</w:t>
      </w:r>
    </w:p>
    <w:p w:rsidR="007D56AB" w:rsidRPr="007D56AB" w:rsidRDefault="007D56AB" w:rsidP="007D56AB">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7D56AB" w:rsidRPr="007D56AB" w:rsidRDefault="007D56AB" w:rsidP="007D56AB">
      <w:pPr>
        <w:autoSpaceDE w:val="0"/>
        <w:autoSpaceDN w:val="0"/>
        <w:adjustRightInd w:val="0"/>
        <w:spacing w:after="0" w:line="240" w:lineRule="auto"/>
        <w:ind w:right="-1"/>
        <w:jc w:val="center"/>
        <w:rPr>
          <w:rFonts w:ascii="Times New Roman" w:eastAsia="Calibri" w:hAnsi="Times New Roman" w:cs="Times New Roman"/>
          <w:sz w:val="28"/>
          <w:szCs w:val="28"/>
        </w:rPr>
      </w:pPr>
      <w:r w:rsidRPr="007D56AB">
        <w:rPr>
          <w:rFonts w:ascii="Times New Roman" w:eastAsia="Calibri" w:hAnsi="Times New Roman" w:cs="Times New Roman"/>
          <w:sz w:val="28"/>
          <w:szCs w:val="28"/>
        </w:rPr>
        <w:t xml:space="preserve">Порядок </w:t>
      </w:r>
    </w:p>
    <w:p w:rsidR="007D56AB" w:rsidRPr="007D56AB" w:rsidRDefault="007D56AB" w:rsidP="007D56AB">
      <w:pPr>
        <w:autoSpaceDE w:val="0"/>
        <w:autoSpaceDN w:val="0"/>
        <w:adjustRightInd w:val="0"/>
        <w:spacing w:after="0" w:line="240" w:lineRule="auto"/>
        <w:ind w:right="-1"/>
        <w:jc w:val="center"/>
        <w:rPr>
          <w:rFonts w:ascii="Times New Roman" w:eastAsia="Calibri" w:hAnsi="Times New Roman" w:cs="Times New Roman"/>
          <w:sz w:val="28"/>
          <w:szCs w:val="28"/>
        </w:rPr>
      </w:pPr>
      <w:r w:rsidRPr="007D56AB">
        <w:rPr>
          <w:rFonts w:ascii="Times New Roman" w:eastAsia="Calibri" w:hAnsi="Times New Roman" w:cs="Times New Roman"/>
          <w:sz w:val="28"/>
          <w:szCs w:val="28"/>
        </w:rPr>
        <w:t>предоставления субсидий некоммерческим организациям на реализацию отдельных мероприятий Подпрограммы 3 и Подпрограммы 5</w:t>
      </w:r>
    </w:p>
    <w:p w:rsidR="007D56AB" w:rsidRPr="007D56AB" w:rsidRDefault="007D56AB" w:rsidP="007D56AB">
      <w:pPr>
        <w:autoSpaceDE w:val="0"/>
        <w:autoSpaceDN w:val="0"/>
        <w:adjustRightInd w:val="0"/>
        <w:spacing w:after="0" w:line="240" w:lineRule="auto"/>
        <w:ind w:right="-1"/>
        <w:jc w:val="center"/>
        <w:rPr>
          <w:rFonts w:ascii="Times New Roman" w:eastAsia="Calibri" w:hAnsi="Times New Roman" w:cs="Times New Roman"/>
          <w:sz w:val="28"/>
          <w:szCs w:val="28"/>
        </w:rPr>
      </w:pPr>
    </w:p>
    <w:p w:rsidR="007D56AB" w:rsidRPr="007D56AB" w:rsidRDefault="007D56AB" w:rsidP="007D56AB">
      <w:pPr>
        <w:numPr>
          <w:ilvl w:val="0"/>
          <w:numId w:val="6"/>
        </w:numPr>
        <w:autoSpaceDE w:val="0"/>
        <w:autoSpaceDN w:val="0"/>
        <w:adjustRightInd w:val="0"/>
        <w:spacing w:after="0" w:line="240" w:lineRule="auto"/>
        <w:ind w:right="-1"/>
        <w:contextualSpacing/>
        <w:jc w:val="center"/>
        <w:rPr>
          <w:rFonts w:ascii="Times New Roman" w:eastAsia="Times New Roman" w:hAnsi="Times New Roman" w:cs="Times New Roman"/>
          <w:sz w:val="28"/>
          <w:szCs w:val="28"/>
          <w:lang w:eastAsia="ru-RU"/>
        </w:rPr>
      </w:pPr>
      <w:r w:rsidRPr="007D56AB">
        <w:rPr>
          <w:rFonts w:ascii="Times New Roman" w:eastAsia="Times New Roman" w:hAnsi="Times New Roman" w:cs="Times New Roman"/>
          <w:sz w:val="28"/>
          <w:szCs w:val="28"/>
          <w:lang w:eastAsia="ru-RU"/>
        </w:rPr>
        <w:t>Общие положения</w:t>
      </w:r>
    </w:p>
    <w:p w:rsidR="007D56AB" w:rsidRPr="007D56AB" w:rsidRDefault="007D56AB" w:rsidP="007D56AB">
      <w:pPr>
        <w:autoSpaceDE w:val="0"/>
        <w:autoSpaceDN w:val="0"/>
        <w:adjustRightInd w:val="0"/>
        <w:spacing w:after="0" w:line="240" w:lineRule="auto"/>
        <w:ind w:right="-1"/>
        <w:rPr>
          <w:rFonts w:ascii="Times New Roman" w:eastAsia="Calibri" w:hAnsi="Times New Roman" w:cs="Times New Roman"/>
          <w:sz w:val="28"/>
          <w:szCs w:val="28"/>
        </w:rPr>
      </w:pPr>
      <w:r w:rsidRPr="007D56AB">
        <w:rPr>
          <w:rFonts w:ascii="Times New Roman" w:eastAsia="Calibri" w:hAnsi="Times New Roman" w:cs="Times New Roman"/>
          <w:sz w:val="28"/>
          <w:szCs w:val="28"/>
        </w:rPr>
        <w:t xml:space="preserve"> </w:t>
      </w:r>
    </w:p>
    <w:p w:rsidR="007D56AB" w:rsidRPr="007D56AB" w:rsidRDefault="007D56AB" w:rsidP="007D56AB">
      <w:pPr>
        <w:numPr>
          <w:ilvl w:val="1"/>
          <w:numId w:val="6"/>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Настоящий Порядок разработан в соответствии с</w:t>
      </w:r>
      <w:r w:rsidRPr="007D56AB">
        <w:rPr>
          <w:rFonts w:ascii="Times New Roman" w:eastAsia="Times New Roman" w:hAnsi="Times New Roman" w:cs="Times New Roman"/>
          <w:sz w:val="28"/>
          <w:szCs w:val="20"/>
          <w:lang w:eastAsia="ru-RU"/>
        </w:rPr>
        <w:t xml:space="preserve"> </w:t>
      </w:r>
      <w:r w:rsidRPr="007D56AB">
        <w:rPr>
          <w:rFonts w:ascii="Times New Roman" w:eastAsia="Calibri" w:hAnsi="Times New Roman" w:cs="Times New Roman"/>
          <w:sz w:val="28"/>
          <w:szCs w:val="28"/>
        </w:rPr>
        <w:t xml:space="preserve">абзацем вторым пункта 2 ст. 78.1 Бюджетного кодекса Российской Федерации и  регулирует вопросы предоставления и распределения субсидий из краевого бюджета </w:t>
      </w:r>
      <w:r w:rsidRPr="007D56AB">
        <w:rPr>
          <w:rFonts w:ascii="Times New Roman" w:eastAsia="Times New Roman" w:hAnsi="Times New Roman" w:cs="Times New Roman"/>
          <w:sz w:val="28"/>
          <w:szCs w:val="28"/>
          <w:lang w:eastAsia="ru-RU"/>
        </w:rPr>
        <w:t xml:space="preserve">на реализацию творческих проектов по основному мероприятию 3.3 «А2 Региональный проект «Создание условий для реализации творческого потенциала нации («Творческие люди»)» Подпрограммы 3 (далее – основное мероприятие 3.3) и основному мероприятию 5.8 «Предоставление субсидий некоммерческим организациям, для реализации творческих проектов в сфере культуры» Подпрограммы 5  </w:t>
      </w:r>
      <w:r w:rsidRPr="007D56AB">
        <w:rPr>
          <w:rFonts w:ascii="Times New Roman" w:eastAsia="Calibri" w:hAnsi="Times New Roman" w:cs="Times New Roman"/>
          <w:sz w:val="28"/>
          <w:szCs w:val="28"/>
        </w:rPr>
        <w:t>(далее-основное мероприятие 5.8).</w:t>
      </w:r>
    </w:p>
    <w:p w:rsidR="007D56AB" w:rsidRPr="007D56AB" w:rsidRDefault="007D56AB" w:rsidP="007D56AB">
      <w:pPr>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7D56AB">
        <w:rPr>
          <w:rFonts w:ascii="Times New Roman" w:eastAsia="Times New Roman" w:hAnsi="Times New Roman" w:cs="Times New Roman"/>
          <w:sz w:val="28"/>
          <w:szCs w:val="28"/>
          <w:lang w:eastAsia="ru-RU"/>
        </w:rPr>
        <w:t>Субсидии некоммерческим организациям предоставляются в форме финансового обеспечения затрат на реализацию творче</w:t>
      </w:r>
      <w:r w:rsidR="00CC7125">
        <w:rPr>
          <w:rFonts w:ascii="Times New Roman" w:eastAsia="Times New Roman" w:hAnsi="Times New Roman" w:cs="Times New Roman"/>
          <w:sz w:val="28"/>
          <w:szCs w:val="28"/>
          <w:lang w:eastAsia="ru-RU"/>
        </w:rPr>
        <w:t>ских проектов</w:t>
      </w:r>
      <w:r w:rsidRPr="007D56AB">
        <w:rPr>
          <w:rFonts w:ascii="Times New Roman" w:eastAsia="Times New Roman" w:hAnsi="Times New Roman" w:cs="Times New Roman"/>
          <w:sz w:val="28"/>
          <w:szCs w:val="28"/>
          <w:lang w:eastAsia="ru-RU"/>
        </w:rPr>
        <w:t>:</w:t>
      </w:r>
    </w:p>
    <w:p w:rsidR="007D56AB" w:rsidRPr="007D56AB" w:rsidRDefault="00CC7125" w:rsidP="007D56AB">
      <w:pPr>
        <w:numPr>
          <w:ilvl w:val="0"/>
          <w:numId w:val="7"/>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основному мероприятию 3.3, в целях</w:t>
      </w:r>
      <w:r w:rsidR="007D56AB" w:rsidRPr="007D56AB">
        <w:rPr>
          <w:rFonts w:ascii="Times New Roman" w:eastAsia="Times New Roman" w:hAnsi="Times New Roman" w:cs="Times New Roman"/>
          <w:sz w:val="28"/>
          <w:szCs w:val="28"/>
          <w:lang w:eastAsia="ru-RU"/>
        </w:rPr>
        <w:t xml:space="preserve"> сохранения традиционной народной культуры и развития художественного творчества в Камчатском крае;</w:t>
      </w:r>
    </w:p>
    <w:p w:rsidR="007D56AB" w:rsidRPr="007D56AB" w:rsidRDefault="007D56AB" w:rsidP="007D56AB">
      <w:pPr>
        <w:autoSpaceDE w:val="0"/>
        <w:autoSpaceDN w:val="0"/>
        <w:adjustRightInd w:val="0"/>
        <w:spacing w:after="0" w:line="240" w:lineRule="auto"/>
        <w:ind w:firstLine="709"/>
        <w:jc w:val="both"/>
        <w:rPr>
          <w:rFonts w:ascii="Times New Roman" w:eastAsia="Times New Roman" w:hAnsi="Times New Roman" w:cs="Times New Roman"/>
          <w:color w:val="548DD4"/>
          <w:sz w:val="28"/>
          <w:szCs w:val="28"/>
          <w:lang w:eastAsia="ru-RU"/>
        </w:rPr>
      </w:pPr>
      <w:r w:rsidRPr="007D56AB">
        <w:rPr>
          <w:rFonts w:ascii="Times New Roman" w:eastAsia="Times New Roman" w:hAnsi="Times New Roman" w:cs="Times New Roman"/>
          <w:sz w:val="28"/>
          <w:szCs w:val="28"/>
          <w:lang w:eastAsia="ru-RU"/>
        </w:rPr>
        <w:t>2)</w:t>
      </w:r>
      <w:r w:rsidR="00CC7125">
        <w:rPr>
          <w:rFonts w:ascii="Times New Roman" w:eastAsia="Times New Roman" w:hAnsi="Times New Roman" w:cs="Times New Roman"/>
          <w:sz w:val="28"/>
          <w:szCs w:val="28"/>
          <w:lang w:eastAsia="ru-RU"/>
        </w:rPr>
        <w:tab/>
        <w:t xml:space="preserve">по основному мероприятию 5.8, в целях </w:t>
      </w:r>
      <w:r w:rsidRPr="007D56AB">
        <w:rPr>
          <w:rFonts w:ascii="Times New Roman" w:eastAsia="Times New Roman" w:hAnsi="Times New Roman" w:cs="Times New Roman"/>
          <w:sz w:val="28"/>
          <w:szCs w:val="28"/>
          <w:lang w:eastAsia="ru-RU"/>
        </w:rPr>
        <w:t>создания благоприятных условий для устойчивого развития сферы культуры.</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D56AB">
        <w:rPr>
          <w:rFonts w:ascii="Times New Roman" w:eastAsia="Times New Roman" w:hAnsi="Times New Roman" w:cs="Times New Roman"/>
          <w:sz w:val="28"/>
          <w:szCs w:val="28"/>
          <w:lang w:eastAsia="ru-RU"/>
        </w:rPr>
        <w:t>1.3.</w:t>
      </w:r>
      <w:r w:rsidRPr="007D56AB">
        <w:rPr>
          <w:rFonts w:ascii="Times New Roman" w:eastAsia="Times New Roman" w:hAnsi="Times New Roman" w:cs="Times New Roman"/>
          <w:sz w:val="28"/>
          <w:szCs w:val="28"/>
          <w:lang w:eastAsia="ru-RU"/>
        </w:rPr>
        <w:tab/>
        <w:t>Главным распорядителем бюджетных средств, осуществляющим предоставление субсидий, является Министерство культуры Камчатского края (далее - Министерство).</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D56AB">
        <w:rPr>
          <w:rFonts w:ascii="Times New Roman" w:eastAsia="Times New Roman" w:hAnsi="Times New Roman" w:cs="Times New Roman"/>
          <w:sz w:val="28"/>
          <w:szCs w:val="28"/>
          <w:lang w:eastAsia="ru-RU"/>
        </w:rPr>
        <w:t>Субсидии предоставляются Министерством в пределах бюджетных ассигнований, предусмотренных законом о краевом бюджете на соответствующий финансовый год и на плановый период, и лимитов бюджетных обязательств, доведенных Министерству в рамках Программы.</w:t>
      </w:r>
    </w:p>
    <w:p w:rsidR="007D56AB" w:rsidRPr="007D56AB" w:rsidRDefault="007D56AB" w:rsidP="007D56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D56AB">
        <w:rPr>
          <w:rFonts w:ascii="Times New Roman" w:eastAsia="Times New Roman" w:hAnsi="Times New Roman" w:cs="Times New Roman"/>
          <w:sz w:val="28"/>
          <w:szCs w:val="28"/>
          <w:lang w:eastAsia="ru-RU"/>
        </w:rPr>
        <w:t>1.4.</w:t>
      </w:r>
      <w:r w:rsidRPr="007D56AB">
        <w:rPr>
          <w:rFonts w:ascii="Times New Roman" w:eastAsia="Times New Roman" w:hAnsi="Times New Roman" w:cs="Times New Roman"/>
          <w:sz w:val="28"/>
          <w:szCs w:val="20"/>
          <w:lang w:eastAsia="ru-RU"/>
        </w:rPr>
        <w:tab/>
      </w:r>
      <w:r w:rsidRPr="007D56AB">
        <w:rPr>
          <w:rFonts w:ascii="Times New Roman" w:eastAsia="Times New Roman" w:hAnsi="Times New Roman" w:cs="Times New Roman"/>
          <w:sz w:val="28"/>
          <w:szCs w:val="28"/>
          <w:lang w:eastAsia="ru-RU"/>
        </w:rPr>
        <w:t>Категории лиц, имеющих право на получение субсидий: некоммерческие организации,</w:t>
      </w:r>
      <w:r w:rsidRPr="007D56AB">
        <w:rPr>
          <w:rFonts w:ascii="Times New Roman" w:eastAsia="Times New Roman" w:hAnsi="Times New Roman" w:cs="Times New Roman"/>
          <w:sz w:val="28"/>
          <w:szCs w:val="20"/>
          <w:lang w:eastAsia="ru-RU"/>
        </w:rPr>
        <w:t xml:space="preserve"> </w:t>
      </w:r>
      <w:r w:rsidRPr="007D56AB">
        <w:rPr>
          <w:rFonts w:ascii="Times New Roman" w:eastAsia="Times New Roman" w:hAnsi="Times New Roman" w:cs="Times New Roman"/>
          <w:sz w:val="28"/>
          <w:szCs w:val="28"/>
          <w:lang w:eastAsia="ru-RU"/>
        </w:rPr>
        <w:t>не являющиеся государственными (муниципальными) учреждениями, государственными корпорациями (компаниями) и публично-правовыми компаниями, осуществляющие основные и (или) дополнительные виды экономической деятельности в сфере культуры (далее – организации).</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1.5.</w:t>
      </w:r>
      <w:r w:rsidRPr="007D56AB">
        <w:rPr>
          <w:rFonts w:ascii="Times New Roman" w:eastAsia="Calibri" w:hAnsi="Times New Roman" w:cs="Times New Roman"/>
          <w:sz w:val="28"/>
          <w:szCs w:val="28"/>
        </w:rPr>
        <w:tab/>
        <w:t>Отбор организаций для предоставления субсидий осуществляется на основании следующих критериев:</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lastRenderedPageBreak/>
        <w:t>1)</w:t>
      </w:r>
      <w:r w:rsidRPr="007D56AB">
        <w:rPr>
          <w:rFonts w:ascii="Times New Roman" w:eastAsia="Calibri" w:hAnsi="Times New Roman" w:cs="Times New Roman"/>
          <w:sz w:val="28"/>
          <w:szCs w:val="28"/>
        </w:rPr>
        <w:tab/>
        <w:t>соответствие основных направлений деятельности организации целям, которые определен</w:t>
      </w:r>
      <w:r w:rsidR="001E0C2D">
        <w:rPr>
          <w:rFonts w:ascii="Times New Roman" w:eastAsia="Calibri" w:hAnsi="Times New Roman" w:cs="Times New Roman"/>
          <w:sz w:val="28"/>
          <w:szCs w:val="28"/>
        </w:rPr>
        <w:t xml:space="preserve">ы ее учредительными документами, </w:t>
      </w:r>
      <w:r w:rsidRPr="007D56AB">
        <w:rPr>
          <w:rFonts w:ascii="Times New Roman" w:eastAsia="Calibri" w:hAnsi="Times New Roman" w:cs="Times New Roman"/>
          <w:sz w:val="28"/>
          <w:szCs w:val="28"/>
        </w:rPr>
        <w:t>и на достижение которых предоставляется субсидия;</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2)</w:t>
      </w:r>
      <w:r w:rsidRPr="007D56AB">
        <w:rPr>
          <w:rFonts w:ascii="Times New Roman" w:eastAsia="Calibri" w:hAnsi="Times New Roman" w:cs="Times New Roman"/>
          <w:sz w:val="28"/>
          <w:szCs w:val="28"/>
        </w:rPr>
        <w:tab/>
        <w:t>наличие материально-технических и кадровых ресурсов, достаточных для осуществления целей, на достижение которых предоставляется субсидия;</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3)</w:t>
      </w:r>
      <w:r w:rsidRPr="007D56AB">
        <w:rPr>
          <w:rFonts w:ascii="Times New Roman" w:eastAsia="Calibri" w:hAnsi="Times New Roman" w:cs="Times New Roman"/>
          <w:sz w:val="28"/>
          <w:szCs w:val="28"/>
        </w:rPr>
        <w:tab/>
        <w:t>творческое своеоб</w:t>
      </w:r>
      <w:r w:rsidR="00C031D8">
        <w:rPr>
          <w:rFonts w:ascii="Times New Roman" w:eastAsia="Calibri" w:hAnsi="Times New Roman" w:cs="Times New Roman"/>
          <w:sz w:val="28"/>
          <w:szCs w:val="28"/>
        </w:rPr>
        <w:t xml:space="preserve">разие, художественная ценность </w:t>
      </w:r>
      <w:r w:rsidRPr="007D56AB">
        <w:rPr>
          <w:rFonts w:ascii="Times New Roman" w:eastAsia="Calibri" w:hAnsi="Times New Roman" w:cs="Times New Roman"/>
          <w:sz w:val="28"/>
          <w:szCs w:val="28"/>
        </w:rPr>
        <w:t>творческого проекта, представляемого организацией;</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4)</w:t>
      </w:r>
      <w:r w:rsidRPr="007D56AB">
        <w:rPr>
          <w:rFonts w:ascii="Times New Roman" w:eastAsia="Calibri" w:hAnsi="Times New Roman" w:cs="Times New Roman"/>
          <w:sz w:val="28"/>
          <w:szCs w:val="28"/>
        </w:rPr>
        <w:tab/>
        <w:t>соответствие творческого проекта, представленного организацией, приоритетным темам, утвержденным Министерством.</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1.6.</w:t>
      </w:r>
      <w:r w:rsidRPr="007D56AB">
        <w:rPr>
          <w:rFonts w:ascii="Times New Roman" w:eastAsia="Calibri" w:hAnsi="Times New Roman" w:cs="Times New Roman"/>
          <w:sz w:val="28"/>
          <w:szCs w:val="28"/>
        </w:rPr>
        <w:tab/>
        <w:t>При проведении отбора учитываются следующие сведения:</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1)</w:t>
      </w:r>
      <w:r w:rsidRPr="007D56AB">
        <w:rPr>
          <w:rFonts w:ascii="Times New Roman" w:eastAsia="Calibri" w:hAnsi="Times New Roman" w:cs="Times New Roman"/>
          <w:sz w:val="28"/>
          <w:szCs w:val="28"/>
        </w:rPr>
        <w:tab/>
        <w:t>о творческих проектах, ранее созданных организацией, включая информацию об участии в фестивалях, конкурсах и иных творческих мероприятиях, о наличии призов и номинаций;</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2)</w:t>
      </w:r>
      <w:r w:rsidRPr="007D56AB">
        <w:rPr>
          <w:rFonts w:ascii="Times New Roman" w:eastAsia="Calibri" w:hAnsi="Times New Roman" w:cs="Times New Roman"/>
          <w:sz w:val="28"/>
          <w:szCs w:val="28"/>
        </w:rPr>
        <w:tab/>
        <w:t>о предварительных договоренностях, достигнутых в отношении представленного организацией творческого проекта, включая информацию о реализации творческого проекта, показах творческого проекта по телевизионным каналам</w:t>
      </w:r>
      <w:r w:rsidR="001E0C2D">
        <w:rPr>
          <w:rFonts w:ascii="Times New Roman" w:eastAsia="Calibri" w:hAnsi="Times New Roman" w:cs="Times New Roman"/>
          <w:sz w:val="28"/>
          <w:szCs w:val="28"/>
        </w:rPr>
        <w:t>.</w:t>
      </w:r>
    </w:p>
    <w:p w:rsidR="007D56AB" w:rsidRPr="007D56AB" w:rsidRDefault="007D56AB" w:rsidP="007D56A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1.7.</w:t>
      </w:r>
      <w:r w:rsidRPr="007D56AB">
        <w:rPr>
          <w:rFonts w:ascii="Times New Roman" w:eastAsia="Calibri" w:hAnsi="Times New Roman" w:cs="Times New Roman"/>
          <w:sz w:val="28"/>
          <w:szCs w:val="28"/>
        </w:rPr>
        <w:tab/>
        <w:t>Сведения о размере субсидий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закона о бюджете Камчатского края на очередной финансовый год и на плановый период (проекта закона о внесении изменений в закон о бюджете Камчатского края на очередной финансовый год и на плановый период).</w:t>
      </w:r>
    </w:p>
    <w:p w:rsidR="007D56AB" w:rsidRPr="007D56AB" w:rsidRDefault="007D56AB" w:rsidP="007D56AB">
      <w:pPr>
        <w:autoSpaceDE w:val="0"/>
        <w:autoSpaceDN w:val="0"/>
        <w:adjustRightInd w:val="0"/>
        <w:spacing w:after="0" w:line="240" w:lineRule="auto"/>
        <w:ind w:left="709"/>
        <w:contextualSpacing/>
        <w:jc w:val="both"/>
        <w:rPr>
          <w:rFonts w:ascii="Times New Roman" w:eastAsia="Times New Roman" w:hAnsi="Times New Roman" w:cs="Times New Roman"/>
          <w:color w:val="548DD4"/>
          <w:sz w:val="28"/>
          <w:szCs w:val="28"/>
          <w:lang w:eastAsia="ru-RU"/>
        </w:rPr>
      </w:pPr>
    </w:p>
    <w:p w:rsidR="007D56AB" w:rsidRPr="007D56AB" w:rsidRDefault="007D56AB" w:rsidP="007D56AB">
      <w:pPr>
        <w:autoSpaceDE w:val="0"/>
        <w:autoSpaceDN w:val="0"/>
        <w:adjustRightInd w:val="0"/>
        <w:spacing w:after="0" w:line="240" w:lineRule="auto"/>
        <w:jc w:val="center"/>
        <w:outlineLvl w:val="0"/>
        <w:rPr>
          <w:rFonts w:ascii="Times New Roman" w:eastAsia="Calibri" w:hAnsi="Times New Roman" w:cs="Times New Roman"/>
          <w:bCs/>
          <w:sz w:val="28"/>
          <w:szCs w:val="28"/>
        </w:rPr>
      </w:pPr>
      <w:r w:rsidRPr="007D56AB">
        <w:rPr>
          <w:rFonts w:ascii="Times New Roman" w:eastAsia="Calibri" w:hAnsi="Times New Roman" w:cs="Times New Roman"/>
          <w:bCs/>
          <w:sz w:val="28"/>
          <w:szCs w:val="28"/>
        </w:rPr>
        <w:t>2. Порядок проведения отбора</w:t>
      </w:r>
    </w:p>
    <w:p w:rsidR="007D56AB" w:rsidRPr="007D56AB" w:rsidRDefault="007D56AB" w:rsidP="007D56AB">
      <w:pPr>
        <w:autoSpaceDE w:val="0"/>
        <w:autoSpaceDN w:val="0"/>
        <w:adjustRightInd w:val="0"/>
        <w:spacing w:after="0" w:line="240" w:lineRule="auto"/>
        <w:outlineLvl w:val="0"/>
        <w:rPr>
          <w:rFonts w:ascii="Times New Roman" w:eastAsia="Calibri" w:hAnsi="Times New Roman" w:cs="Times New Roman"/>
          <w:bCs/>
          <w:color w:val="548DD4"/>
          <w:sz w:val="28"/>
          <w:szCs w:val="28"/>
        </w:rPr>
      </w:pP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2.1.</w:t>
      </w:r>
      <w:r w:rsidRPr="007D56AB">
        <w:rPr>
          <w:rFonts w:ascii="Times New Roman" w:eastAsia="Calibri" w:hAnsi="Times New Roman" w:cs="Times New Roman"/>
          <w:sz w:val="28"/>
          <w:szCs w:val="28"/>
        </w:rPr>
        <w:tab/>
        <w:t>Отбор организаций для предоставления субсидий осуществляется Министерством по результатам запроса предложений.</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2.2.</w:t>
      </w:r>
      <w:r w:rsidRPr="007D56AB">
        <w:rPr>
          <w:rFonts w:ascii="Times New Roman" w:eastAsia="Calibri" w:hAnsi="Times New Roman" w:cs="Times New Roman"/>
          <w:sz w:val="28"/>
          <w:szCs w:val="28"/>
        </w:rPr>
        <w:tab/>
        <w:t>Министерство размещает на едином портале, а также в информационно-телекоммуникационной сети «Интернет» на официальном сайте исполнительных органов Камчатского края, не позднее чем за 30 календарных дней до окончания срока подачи заявок, объявление о проведении отбора с указанием:</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1)</w:t>
      </w:r>
      <w:r w:rsidRPr="007D56AB">
        <w:rPr>
          <w:rFonts w:ascii="Times New Roman" w:eastAsia="Calibri" w:hAnsi="Times New Roman" w:cs="Times New Roman"/>
          <w:sz w:val="28"/>
          <w:szCs w:val="28"/>
        </w:rPr>
        <w:tab/>
        <w:t>даты и времени начала и окончания подачи заявок организациями, а также информации о возможности проведения нескольких этапов отбора с указанием сроков и порядка их проведения;</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2)</w:t>
      </w:r>
      <w:r w:rsidRPr="007D56AB">
        <w:rPr>
          <w:rFonts w:ascii="Times New Roman" w:eastAsia="Calibri" w:hAnsi="Times New Roman" w:cs="Times New Roman"/>
          <w:sz w:val="28"/>
          <w:szCs w:val="28"/>
        </w:rPr>
        <w:tab/>
        <w:t xml:space="preserve">наименования, места нахождения, почтового адреса, адреса электронной почты Министерства; </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3)</w:t>
      </w:r>
      <w:r w:rsidRPr="007D56AB">
        <w:rPr>
          <w:rFonts w:ascii="Times New Roman" w:eastAsia="Calibri" w:hAnsi="Times New Roman" w:cs="Times New Roman"/>
          <w:sz w:val="28"/>
          <w:szCs w:val="28"/>
        </w:rPr>
        <w:tab/>
        <w:t xml:space="preserve">целей предоставления субсидии в соответствии с </w:t>
      </w:r>
      <w:hyperlink r:id="rId6" w:history="1">
        <w:r w:rsidRPr="007D56AB">
          <w:rPr>
            <w:rFonts w:ascii="Times New Roman" w:eastAsia="Calibri" w:hAnsi="Times New Roman" w:cs="Times New Roman"/>
            <w:sz w:val="28"/>
            <w:szCs w:val="28"/>
          </w:rPr>
          <w:t>пунктом 1.1,</w:t>
        </w:r>
      </w:hyperlink>
      <w:r w:rsidRPr="007D56AB">
        <w:rPr>
          <w:rFonts w:ascii="Times New Roman" w:eastAsia="Calibri" w:hAnsi="Times New Roman" w:cs="Times New Roman"/>
          <w:sz w:val="28"/>
          <w:szCs w:val="28"/>
        </w:rPr>
        <w:t xml:space="preserve"> а также </w:t>
      </w:r>
      <w:r w:rsidRPr="007D56AB">
        <w:rPr>
          <w:rFonts w:ascii="Times New Roman" w:eastAsia="Calibri" w:hAnsi="Times New Roman" w:cs="Times New Roman"/>
          <w:sz w:val="28"/>
          <w:szCs w:val="28"/>
          <w:highlight w:val="yellow"/>
        </w:rPr>
        <w:t>результатов</w:t>
      </w:r>
      <w:r w:rsidRPr="007D56AB">
        <w:rPr>
          <w:rFonts w:ascii="Times New Roman" w:eastAsia="Calibri" w:hAnsi="Times New Roman" w:cs="Times New Roman"/>
          <w:sz w:val="28"/>
          <w:szCs w:val="28"/>
        </w:rPr>
        <w:t xml:space="preserve"> предоставления субсидии в соответствии </w:t>
      </w:r>
      <w:r w:rsidRPr="007D56AB">
        <w:rPr>
          <w:rFonts w:ascii="Times New Roman" w:eastAsia="Calibri" w:hAnsi="Times New Roman" w:cs="Times New Roman"/>
          <w:sz w:val="28"/>
          <w:szCs w:val="28"/>
          <w:highlight w:val="yellow"/>
        </w:rPr>
        <w:t>пунктом 3.6</w:t>
      </w:r>
      <w:r w:rsidRPr="007D56AB">
        <w:rPr>
          <w:rFonts w:ascii="Times New Roman" w:eastAsia="Calibri" w:hAnsi="Times New Roman" w:cs="Times New Roman"/>
          <w:sz w:val="28"/>
          <w:szCs w:val="28"/>
        </w:rPr>
        <w:t xml:space="preserve"> настоящего Порядка;</w:t>
      </w:r>
    </w:p>
    <w:p w:rsid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lastRenderedPageBreak/>
        <w:t>4)</w:t>
      </w:r>
      <w:r w:rsidRPr="007D56AB">
        <w:rPr>
          <w:rFonts w:ascii="Times New Roman" w:eastAsia="Calibri" w:hAnsi="Times New Roman" w:cs="Times New Roman"/>
          <w:sz w:val="28"/>
          <w:szCs w:val="28"/>
        </w:rPr>
        <w:tab/>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A3587D" w:rsidRDefault="00D631C9"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Pr>
          <w:rFonts w:ascii="Times New Roman" w:eastAsia="Calibri" w:hAnsi="Times New Roman" w:cs="Times New Roman"/>
          <w:sz w:val="28"/>
          <w:szCs w:val="28"/>
        </w:rPr>
        <w:tab/>
        <w:t>критериев</w:t>
      </w:r>
      <w:r w:rsidR="00A3587D">
        <w:rPr>
          <w:rFonts w:ascii="Times New Roman" w:eastAsia="Calibri" w:hAnsi="Times New Roman" w:cs="Times New Roman"/>
          <w:sz w:val="28"/>
          <w:szCs w:val="28"/>
        </w:rPr>
        <w:t xml:space="preserve"> о</w:t>
      </w:r>
      <w:r w:rsidR="00A3587D" w:rsidRPr="00A3587D">
        <w:rPr>
          <w:rFonts w:ascii="Times New Roman" w:eastAsia="Calibri" w:hAnsi="Times New Roman" w:cs="Times New Roman"/>
          <w:sz w:val="28"/>
          <w:szCs w:val="28"/>
        </w:rPr>
        <w:t>тбор</w:t>
      </w:r>
      <w:r w:rsidR="00A3587D">
        <w:rPr>
          <w:rFonts w:ascii="Times New Roman" w:eastAsia="Calibri" w:hAnsi="Times New Roman" w:cs="Times New Roman"/>
          <w:sz w:val="28"/>
          <w:szCs w:val="28"/>
        </w:rPr>
        <w:t>а</w:t>
      </w:r>
      <w:r w:rsidR="00A3587D" w:rsidRPr="00A3587D">
        <w:rPr>
          <w:rFonts w:ascii="Times New Roman" w:eastAsia="Calibri" w:hAnsi="Times New Roman" w:cs="Times New Roman"/>
          <w:sz w:val="28"/>
          <w:szCs w:val="28"/>
        </w:rPr>
        <w:t xml:space="preserve"> организаций</w:t>
      </w:r>
      <w:r w:rsidR="00A3587D" w:rsidRPr="00A3587D">
        <w:t xml:space="preserve"> </w:t>
      </w:r>
      <w:r w:rsidR="00A3587D">
        <w:rPr>
          <w:rFonts w:ascii="Times New Roman" w:eastAsia="Calibri" w:hAnsi="Times New Roman" w:cs="Times New Roman"/>
          <w:sz w:val="28"/>
          <w:szCs w:val="28"/>
        </w:rPr>
        <w:t xml:space="preserve">в соответствии с пунктом 1.5 настоящего Порядка </w:t>
      </w:r>
      <w:r w:rsidR="00A3587D" w:rsidRPr="00A3587D">
        <w:rPr>
          <w:rFonts w:ascii="Times New Roman" w:eastAsia="Calibri" w:hAnsi="Times New Roman" w:cs="Times New Roman"/>
          <w:sz w:val="28"/>
          <w:szCs w:val="28"/>
        </w:rPr>
        <w:t>и перечня документов, представляемых организациями для подтверждения их со</w:t>
      </w:r>
      <w:r w:rsidR="00212BE9">
        <w:rPr>
          <w:rFonts w:ascii="Times New Roman" w:eastAsia="Calibri" w:hAnsi="Times New Roman" w:cs="Times New Roman"/>
          <w:sz w:val="28"/>
          <w:szCs w:val="28"/>
        </w:rPr>
        <w:t>ответствия указанным критериям</w:t>
      </w:r>
      <w:r w:rsidR="00A3587D" w:rsidRPr="00A3587D">
        <w:rPr>
          <w:rFonts w:ascii="Times New Roman" w:eastAsia="Calibri" w:hAnsi="Times New Roman" w:cs="Times New Roman"/>
          <w:sz w:val="28"/>
          <w:szCs w:val="28"/>
        </w:rPr>
        <w:t>;</w:t>
      </w:r>
    </w:p>
    <w:p w:rsidR="00D631C9" w:rsidRDefault="00D631C9"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Pr>
          <w:rFonts w:ascii="Times New Roman" w:eastAsia="Calibri" w:hAnsi="Times New Roman" w:cs="Times New Roman"/>
          <w:sz w:val="28"/>
          <w:szCs w:val="28"/>
        </w:rPr>
        <w:tab/>
        <w:t>сведений</w:t>
      </w:r>
      <w:r w:rsidR="00212BE9">
        <w:rPr>
          <w:rFonts w:ascii="Times New Roman" w:eastAsia="Calibri" w:hAnsi="Times New Roman" w:cs="Times New Roman"/>
          <w:sz w:val="28"/>
          <w:szCs w:val="28"/>
        </w:rPr>
        <w:t>, учитываемых</w:t>
      </w:r>
      <w:r>
        <w:rPr>
          <w:rFonts w:ascii="Times New Roman" w:eastAsia="Calibri" w:hAnsi="Times New Roman" w:cs="Times New Roman"/>
          <w:sz w:val="28"/>
          <w:szCs w:val="28"/>
        </w:rPr>
        <w:t xml:space="preserve"> при проведении </w:t>
      </w:r>
      <w:r w:rsidRPr="00D631C9">
        <w:rPr>
          <w:rFonts w:ascii="Times New Roman" w:eastAsia="Calibri" w:hAnsi="Times New Roman" w:cs="Times New Roman"/>
          <w:sz w:val="28"/>
          <w:szCs w:val="28"/>
        </w:rPr>
        <w:t xml:space="preserve">отбора </w:t>
      </w:r>
      <w:r>
        <w:rPr>
          <w:rFonts w:ascii="Times New Roman" w:eastAsia="Calibri" w:hAnsi="Times New Roman" w:cs="Times New Roman"/>
          <w:sz w:val="28"/>
          <w:szCs w:val="28"/>
        </w:rPr>
        <w:t>в соответствии с пунктом 1.6</w:t>
      </w:r>
      <w:r w:rsidRPr="00D631C9">
        <w:rPr>
          <w:rFonts w:ascii="Times New Roman" w:eastAsia="Calibri" w:hAnsi="Times New Roman" w:cs="Times New Roman"/>
          <w:sz w:val="28"/>
          <w:szCs w:val="28"/>
        </w:rPr>
        <w:t xml:space="preserve"> настоящего Порядка</w:t>
      </w:r>
      <w:r w:rsidRPr="00D631C9">
        <w:t xml:space="preserve"> </w:t>
      </w:r>
      <w:r w:rsidRPr="00D631C9">
        <w:rPr>
          <w:rFonts w:ascii="Times New Roman" w:eastAsia="Calibri" w:hAnsi="Times New Roman" w:cs="Times New Roman"/>
          <w:sz w:val="28"/>
          <w:szCs w:val="28"/>
        </w:rPr>
        <w:t>и перечня документов, представляемых организациями для подтверждения</w:t>
      </w:r>
      <w:r>
        <w:rPr>
          <w:rFonts w:ascii="Times New Roman" w:eastAsia="Calibri" w:hAnsi="Times New Roman" w:cs="Times New Roman"/>
          <w:sz w:val="28"/>
          <w:szCs w:val="28"/>
        </w:rPr>
        <w:t xml:space="preserve"> указанных сведений;</w:t>
      </w:r>
    </w:p>
    <w:p w:rsidR="007D56AB" w:rsidRPr="007D56AB" w:rsidRDefault="00D631C9"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t xml:space="preserve">требований к организациям в соответствии с </w:t>
      </w:r>
      <w:hyperlink w:anchor="Par14" w:history="1">
        <w:r w:rsidR="007D56AB" w:rsidRPr="007D56AB">
          <w:rPr>
            <w:rFonts w:ascii="Times New Roman" w:eastAsia="Calibri" w:hAnsi="Times New Roman" w:cs="Times New Roman"/>
            <w:sz w:val="28"/>
            <w:szCs w:val="28"/>
          </w:rPr>
          <w:t>пунктом</w:t>
        </w:r>
      </w:hyperlink>
      <w:r w:rsidR="007D56AB" w:rsidRPr="007D56AB">
        <w:rPr>
          <w:rFonts w:ascii="Times New Roman" w:eastAsia="Calibri" w:hAnsi="Times New Roman" w:cs="Times New Roman"/>
          <w:sz w:val="28"/>
          <w:szCs w:val="28"/>
        </w:rPr>
        <w:t xml:space="preserve"> </w:t>
      </w:r>
      <w:r w:rsidR="007D56AB" w:rsidRPr="00A3587D">
        <w:rPr>
          <w:rFonts w:ascii="Times New Roman" w:eastAsia="Calibri" w:hAnsi="Times New Roman" w:cs="Times New Roman"/>
          <w:sz w:val="28"/>
          <w:szCs w:val="28"/>
        </w:rPr>
        <w:t>2.3</w:t>
      </w:r>
      <w:r w:rsidR="00A3587D">
        <w:rPr>
          <w:rFonts w:ascii="Times New Roman" w:eastAsia="Calibri" w:hAnsi="Times New Roman" w:cs="Times New Roman"/>
          <w:sz w:val="28"/>
          <w:szCs w:val="28"/>
        </w:rPr>
        <w:t xml:space="preserve"> настоящего Порядка</w:t>
      </w:r>
      <w:r w:rsidR="007D56AB" w:rsidRPr="007D56AB">
        <w:rPr>
          <w:rFonts w:ascii="Times New Roman" w:eastAsia="Calibri" w:hAnsi="Times New Roman" w:cs="Times New Roman"/>
          <w:sz w:val="28"/>
          <w:szCs w:val="28"/>
        </w:rPr>
        <w:t xml:space="preserve"> и перечня документов, представляемых организациями для подтверждения их соответствия указанным требованиям;</w:t>
      </w:r>
    </w:p>
    <w:p w:rsidR="007D56AB" w:rsidRPr="007D56AB" w:rsidRDefault="00D631C9"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t xml:space="preserve">порядка подачи заявок организациями и требований, предъявляемых к форме заявок, подаваемых организациями, в соответствии с пунктом </w:t>
      </w:r>
      <w:r w:rsidR="007D56AB" w:rsidRPr="007D56AB">
        <w:rPr>
          <w:rFonts w:ascii="Times New Roman" w:eastAsia="Calibri" w:hAnsi="Times New Roman" w:cs="Times New Roman"/>
          <w:sz w:val="28"/>
          <w:szCs w:val="28"/>
          <w:highlight w:val="yellow"/>
        </w:rPr>
        <w:t>2.4</w:t>
      </w:r>
      <w:r w:rsidR="007D56AB" w:rsidRPr="007D56AB">
        <w:rPr>
          <w:rFonts w:ascii="Times New Roman" w:eastAsia="Calibri" w:hAnsi="Times New Roman" w:cs="Times New Roman"/>
          <w:sz w:val="28"/>
          <w:szCs w:val="28"/>
        </w:rPr>
        <w:t xml:space="preserve"> настоящего Порядка;</w:t>
      </w:r>
    </w:p>
    <w:p w:rsidR="007D56AB" w:rsidRPr="007D56AB" w:rsidRDefault="00D631C9"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t>порядка отзыва заявок организациями, порядка возврата заявок организациям, определяющего в том числе основания для возврата заявок, порядка внесения изменений в заявки организациями;</w:t>
      </w:r>
    </w:p>
    <w:p w:rsidR="007D56AB" w:rsidRPr="007D56AB" w:rsidRDefault="00D631C9"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t xml:space="preserve">правил рассмотрения и оценки заявок в соответствии с пунктами </w:t>
      </w:r>
      <w:hyperlink w:anchor="Par29" w:history="1">
        <w:r w:rsidR="007D56AB" w:rsidRPr="007D56AB">
          <w:rPr>
            <w:rFonts w:ascii="Times New Roman" w:eastAsia="Calibri" w:hAnsi="Times New Roman" w:cs="Times New Roman"/>
            <w:sz w:val="28"/>
            <w:szCs w:val="28"/>
            <w:highlight w:val="yellow"/>
          </w:rPr>
          <w:t>2.5,</w:t>
        </w:r>
      </w:hyperlink>
      <w:r w:rsidR="007D56AB" w:rsidRPr="007D56AB">
        <w:rPr>
          <w:rFonts w:ascii="Times New Roman" w:eastAsia="Calibri" w:hAnsi="Times New Roman" w:cs="Times New Roman"/>
          <w:sz w:val="28"/>
          <w:szCs w:val="28"/>
          <w:highlight w:val="yellow"/>
        </w:rPr>
        <w:t xml:space="preserve"> 2.6 настоящего Порядка;</w:t>
      </w:r>
    </w:p>
    <w:p w:rsidR="007D56AB" w:rsidRPr="007D56AB" w:rsidRDefault="00A3587D"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D631C9">
        <w:rPr>
          <w:rFonts w:ascii="Times New Roman" w:eastAsia="Calibri" w:hAnsi="Times New Roman" w:cs="Times New Roman"/>
          <w:sz w:val="28"/>
          <w:szCs w:val="28"/>
        </w:rPr>
        <w:t>1</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t>порядка предоставления организациям разъяснений положений объявления о проведении отбора, даты начала и окончания срока такого предоставления;</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1</w:t>
      </w:r>
      <w:r w:rsidR="00D631C9">
        <w:rPr>
          <w:rFonts w:ascii="Times New Roman" w:eastAsia="Calibri" w:hAnsi="Times New Roman" w:cs="Times New Roman"/>
          <w:sz w:val="28"/>
          <w:szCs w:val="28"/>
        </w:rPr>
        <w:t>2</w:t>
      </w:r>
      <w:r w:rsidRPr="007D56AB">
        <w:rPr>
          <w:rFonts w:ascii="Times New Roman" w:eastAsia="Calibri" w:hAnsi="Times New Roman" w:cs="Times New Roman"/>
          <w:sz w:val="28"/>
          <w:szCs w:val="28"/>
        </w:rPr>
        <w:t>)</w:t>
      </w:r>
      <w:r w:rsidRPr="007D56AB">
        <w:rPr>
          <w:rFonts w:ascii="Times New Roman" w:eastAsia="Calibri" w:hAnsi="Times New Roman" w:cs="Times New Roman"/>
          <w:sz w:val="28"/>
          <w:szCs w:val="28"/>
        </w:rPr>
        <w:tab/>
        <w:t>срока, в течение которого победитель (победители) отбора должен подписать соглашени</w:t>
      </w:r>
      <w:r w:rsidR="00453067">
        <w:rPr>
          <w:rFonts w:ascii="Times New Roman" w:eastAsia="Calibri" w:hAnsi="Times New Roman" w:cs="Times New Roman"/>
          <w:sz w:val="28"/>
          <w:szCs w:val="28"/>
        </w:rPr>
        <w:t>е о предоставлении субсиди</w:t>
      </w:r>
      <w:r w:rsidR="00453067" w:rsidRPr="00453067">
        <w:rPr>
          <w:rFonts w:ascii="Times New Roman" w:eastAsia="Calibri" w:hAnsi="Times New Roman" w:cs="Times New Roman"/>
          <w:sz w:val="28"/>
          <w:szCs w:val="28"/>
        </w:rPr>
        <w:t>и</w:t>
      </w:r>
      <w:r w:rsidRPr="00453067">
        <w:rPr>
          <w:rFonts w:ascii="Times New Roman" w:eastAsia="Calibri" w:hAnsi="Times New Roman" w:cs="Times New Roman"/>
          <w:sz w:val="28"/>
          <w:szCs w:val="28"/>
        </w:rPr>
        <w:t>;</w:t>
      </w:r>
    </w:p>
    <w:p w:rsidR="007D56AB" w:rsidRPr="007D56AB" w:rsidRDefault="00D631C9"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13</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t>условий признания победителя (победителей) отбора уклонившимся от заключения соглашения</w:t>
      </w:r>
      <w:r w:rsidR="00453067">
        <w:rPr>
          <w:rFonts w:ascii="Times New Roman" w:eastAsia="Calibri" w:hAnsi="Times New Roman" w:cs="Times New Roman"/>
          <w:sz w:val="28"/>
          <w:szCs w:val="28"/>
        </w:rPr>
        <w:t xml:space="preserve"> о предоставлении субсидии</w:t>
      </w:r>
      <w:r w:rsidR="007D56AB" w:rsidRPr="007D56AB">
        <w:rPr>
          <w:rFonts w:ascii="Times New Roman" w:eastAsia="Calibri" w:hAnsi="Times New Roman" w:cs="Times New Roman"/>
          <w:sz w:val="28"/>
          <w:szCs w:val="28"/>
        </w:rPr>
        <w:t>;</w:t>
      </w:r>
    </w:p>
    <w:p w:rsidR="007D56AB" w:rsidRPr="007D56AB" w:rsidRDefault="00D631C9"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14</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t xml:space="preserve">даты размещения результатов отбора на едином портале, а также  в информационно-телекоммуникационной сети «Интернет» на официальном сайте исполнительных органов Камчатского края, которая не может быть позднее </w:t>
      </w:r>
      <w:r w:rsidR="007D56AB" w:rsidRPr="007D56AB">
        <w:rPr>
          <w:rFonts w:ascii="Times New Roman" w:eastAsia="Calibri" w:hAnsi="Times New Roman" w:cs="Times New Roman"/>
          <w:sz w:val="28"/>
          <w:szCs w:val="28"/>
          <w:highlight w:val="yellow"/>
        </w:rPr>
        <w:t>14-го</w:t>
      </w:r>
      <w:r w:rsidR="007D56AB" w:rsidRPr="007D56AB">
        <w:rPr>
          <w:rFonts w:ascii="Times New Roman" w:eastAsia="Calibri" w:hAnsi="Times New Roman" w:cs="Times New Roman"/>
          <w:sz w:val="28"/>
          <w:szCs w:val="28"/>
        </w:rPr>
        <w:t xml:space="preserve"> календарного дня, следующего за днем определения победителя отбора (с соблюдением сроков, установленных </w:t>
      </w:r>
      <w:hyperlink r:id="rId7" w:history="1">
        <w:r w:rsidR="007D56AB" w:rsidRPr="007D56AB">
          <w:rPr>
            <w:rFonts w:ascii="Times New Roman" w:eastAsia="Calibri" w:hAnsi="Times New Roman" w:cs="Times New Roman"/>
            <w:sz w:val="28"/>
            <w:szCs w:val="28"/>
          </w:rPr>
          <w:t>пунктом 26(2)</w:t>
        </w:r>
      </w:hyperlink>
      <w:r w:rsidR="007D56AB" w:rsidRPr="007D56AB">
        <w:rPr>
          <w:rFonts w:ascii="Times New Roman" w:eastAsia="Calibri" w:hAnsi="Times New Roman" w:cs="Times New Roman"/>
          <w:sz w:val="28"/>
          <w:szCs w:val="28"/>
        </w:rPr>
        <w:t xml:space="preserve"> Положения о мерах по обеспечению исполнения федерального бюджета, утвержденного Постановлением Правительства Российской Федерации от 09.12.2017 № 1496    «О мерах по обеспечению исполнения федерального бюджета», в случае предоставления субсидий из федерального бюджета, а также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2.3.</w:t>
      </w:r>
      <w:r w:rsidRPr="007D56AB">
        <w:rPr>
          <w:rFonts w:ascii="Times New Roman" w:eastAsia="Calibri" w:hAnsi="Times New Roman" w:cs="Times New Roman"/>
          <w:sz w:val="28"/>
          <w:szCs w:val="28"/>
        </w:rPr>
        <w:tab/>
        <w:t>Предоставление субсидии организации осуществляется при условии соответствия организации на 1-е число месяца, предшествующего месяцу, в котором планируется проведение отбора, следующим требованиям:</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lastRenderedPageBreak/>
        <w:t>1)</w:t>
      </w:r>
      <w:r w:rsidRPr="007D56AB">
        <w:rPr>
          <w:rFonts w:ascii="Times New Roman" w:eastAsia="Calibri" w:hAnsi="Times New Roman" w:cs="Times New Roman"/>
          <w:sz w:val="28"/>
          <w:szCs w:val="28"/>
        </w:rPr>
        <w:tab/>
        <w:t>у организации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2)</w:t>
      </w:r>
      <w:r w:rsidRPr="007D56AB">
        <w:rPr>
          <w:rFonts w:ascii="Times New Roman" w:eastAsia="Calibri" w:hAnsi="Times New Roman" w:cs="Times New Roman"/>
          <w:sz w:val="28"/>
          <w:szCs w:val="28"/>
        </w:rPr>
        <w:tab/>
        <w:t>у организации отсутствует просроченная задолженность по возврату в бюджет Камчатского края,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Камчатским краем;</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3)</w:t>
      </w:r>
      <w:r w:rsidRPr="007D56AB">
        <w:rPr>
          <w:rFonts w:ascii="Times New Roman" w:eastAsia="Calibri" w:hAnsi="Times New Roman" w:cs="Times New Roman"/>
          <w:sz w:val="28"/>
          <w:szCs w:val="28"/>
        </w:rPr>
        <w:tab/>
        <w:t>организация не находится в процессе реорганизации, ликвидации, в отношении нее не введена процедура банкротства, деятельность организации не приостановлена в порядке, предусмотренном законодательством Российской Федерации;</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4)</w:t>
      </w:r>
      <w:r w:rsidRPr="007D56AB">
        <w:rPr>
          <w:rFonts w:ascii="Times New Roman" w:eastAsia="Calibri" w:hAnsi="Times New Roman" w:cs="Times New Roman"/>
          <w:sz w:val="28"/>
          <w:szCs w:val="28"/>
        </w:rPr>
        <w:tab/>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организации;</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5)</w:t>
      </w:r>
      <w:r w:rsidRPr="007D56AB">
        <w:rPr>
          <w:rFonts w:ascii="Times New Roman" w:eastAsia="Calibri" w:hAnsi="Times New Roman" w:cs="Times New Roman"/>
          <w:sz w:val="28"/>
          <w:szCs w:val="28"/>
        </w:rPr>
        <w:tab/>
        <w:t>организация не является иностранным юридическими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7D56AB" w:rsidRPr="0050634E"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6)</w:t>
      </w:r>
      <w:r w:rsidRPr="007D56AB">
        <w:rPr>
          <w:rFonts w:ascii="Times New Roman" w:eastAsia="Calibri" w:hAnsi="Times New Roman" w:cs="Times New Roman"/>
          <w:sz w:val="28"/>
          <w:szCs w:val="28"/>
        </w:rPr>
        <w:tab/>
        <w:t xml:space="preserve">организация не получает средства из бюджета Камчатского края на основании иных нормативных правовых актов Камчатского края на цели, </w:t>
      </w:r>
      <w:r w:rsidRPr="0050634E">
        <w:rPr>
          <w:rFonts w:ascii="Times New Roman" w:eastAsia="Calibri" w:hAnsi="Times New Roman" w:cs="Times New Roman"/>
          <w:sz w:val="28"/>
          <w:szCs w:val="28"/>
        </w:rPr>
        <w:t>предусмотренные пунктом 1.1 настоящего Порядка;</w:t>
      </w:r>
    </w:p>
    <w:p w:rsidR="007D56AB" w:rsidRPr="0050634E"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4E">
        <w:rPr>
          <w:rFonts w:ascii="Times New Roman" w:eastAsia="Calibri" w:hAnsi="Times New Roman" w:cs="Times New Roman"/>
          <w:sz w:val="28"/>
          <w:szCs w:val="28"/>
        </w:rPr>
        <w:t>7)</w:t>
      </w:r>
      <w:r w:rsidRPr="0050634E">
        <w:rPr>
          <w:rFonts w:ascii="Times New Roman" w:eastAsia="Calibri" w:hAnsi="Times New Roman" w:cs="Times New Roman"/>
          <w:sz w:val="28"/>
          <w:szCs w:val="28"/>
        </w:rPr>
        <w:tab/>
        <w:t>организация осуществляет</w:t>
      </w:r>
      <w:r w:rsidR="00E92A72" w:rsidRPr="0050634E">
        <w:rPr>
          <w:rFonts w:ascii="Times New Roman" w:eastAsia="Calibri" w:hAnsi="Times New Roman" w:cs="Times New Roman"/>
          <w:sz w:val="28"/>
          <w:szCs w:val="28"/>
        </w:rPr>
        <w:t xml:space="preserve"> основные или дополнительные виды экономической деятельности</w:t>
      </w:r>
      <w:r w:rsidRPr="0050634E">
        <w:rPr>
          <w:rFonts w:ascii="Times New Roman" w:eastAsia="Calibri" w:hAnsi="Times New Roman" w:cs="Times New Roman"/>
          <w:sz w:val="28"/>
          <w:szCs w:val="28"/>
        </w:rPr>
        <w:t xml:space="preserve"> в сфере культуры не менее 1 года.</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4E">
        <w:rPr>
          <w:rFonts w:ascii="Times New Roman" w:eastAsia="Calibri" w:hAnsi="Times New Roman" w:cs="Times New Roman"/>
          <w:sz w:val="28"/>
          <w:szCs w:val="28"/>
        </w:rPr>
        <w:t>2.4.</w:t>
      </w:r>
      <w:r w:rsidRPr="0050634E">
        <w:rPr>
          <w:rFonts w:ascii="Times New Roman" w:eastAsia="Calibri" w:hAnsi="Times New Roman" w:cs="Times New Roman"/>
          <w:sz w:val="28"/>
          <w:szCs w:val="28"/>
        </w:rPr>
        <w:tab/>
        <w:t>Для участия в отборе организации подают в Министерство заявку в письменной форме  с приложением комплекта документов, в порядке, указанном в объявлени</w:t>
      </w:r>
      <w:r w:rsidR="00212BE9" w:rsidRPr="0050634E">
        <w:rPr>
          <w:rFonts w:ascii="Times New Roman" w:eastAsia="Calibri" w:hAnsi="Times New Roman" w:cs="Times New Roman"/>
          <w:sz w:val="28"/>
          <w:szCs w:val="28"/>
        </w:rPr>
        <w:t>и о проведении отбора, в которой</w:t>
      </w:r>
      <w:r w:rsidRPr="0050634E">
        <w:rPr>
          <w:rFonts w:ascii="Times New Roman" w:eastAsia="Calibri" w:hAnsi="Times New Roman" w:cs="Times New Roman"/>
          <w:sz w:val="28"/>
          <w:szCs w:val="28"/>
        </w:rPr>
        <w:t xml:space="preserve"> указыва</w:t>
      </w:r>
      <w:r w:rsidR="00E25A38" w:rsidRPr="0050634E">
        <w:rPr>
          <w:rFonts w:ascii="Times New Roman" w:eastAsia="Calibri" w:hAnsi="Times New Roman" w:cs="Times New Roman"/>
          <w:sz w:val="28"/>
          <w:szCs w:val="28"/>
        </w:rPr>
        <w:t>ется информация</w:t>
      </w:r>
      <w:r w:rsidR="00212BE9" w:rsidRPr="0050634E">
        <w:rPr>
          <w:rFonts w:ascii="Times New Roman" w:eastAsia="Calibri" w:hAnsi="Times New Roman" w:cs="Times New Roman"/>
          <w:sz w:val="28"/>
          <w:szCs w:val="28"/>
        </w:rPr>
        <w:t>, подт</w:t>
      </w:r>
      <w:r w:rsidR="00E25A38" w:rsidRPr="0050634E">
        <w:rPr>
          <w:rFonts w:ascii="Times New Roman" w:eastAsia="Calibri" w:hAnsi="Times New Roman" w:cs="Times New Roman"/>
          <w:sz w:val="28"/>
          <w:szCs w:val="28"/>
        </w:rPr>
        <w:t>верждающая</w:t>
      </w:r>
      <w:r w:rsidRPr="0050634E">
        <w:rPr>
          <w:rFonts w:ascii="Times New Roman" w:eastAsia="Calibri" w:hAnsi="Times New Roman" w:cs="Times New Roman"/>
          <w:sz w:val="28"/>
          <w:szCs w:val="28"/>
        </w:rPr>
        <w:t xml:space="preserve"> соответствие орг</w:t>
      </w:r>
      <w:r w:rsidR="00E25A38" w:rsidRPr="0050634E">
        <w:rPr>
          <w:rFonts w:ascii="Times New Roman" w:eastAsia="Calibri" w:hAnsi="Times New Roman" w:cs="Times New Roman"/>
          <w:sz w:val="28"/>
          <w:szCs w:val="28"/>
        </w:rPr>
        <w:t xml:space="preserve">анизации категории, критериям, </w:t>
      </w:r>
      <w:r w:rsidRPr="0050634E">
        <w:rPr>
          <w:rFonts w:ascii="Times New Roman" w:eastAsia="Calibri" w:hAnsi="Times New Roman" w:cs="Times New Roman"/>
          <w:sz w:val="28"/>
          <w:szCs w:val="28"/>
        </w:rPr>
        <w:t>требования</w:t>
      </w:r>
      <w:r w:rsidR="00E25A38" w:rsidRPr="0050634E">
        <w:rPr>
          <w:rFonts w:ascii="Times New Roman" w:eastAsia="Calibri" w:hAnsi="Times New Roman" w:cs="Times New Roman"/>
          <w:sz w:val="28"/>
          <w:szCs w:val="28"/>
        </w:rPr>
        <w:t>м</w:t>
      </w:r>
      <w:r w:rsidRPr="0050634E">
        <w:rPr>
          <w:rFonts w:ascii="Times New Roman" w:eastAsia="Calibri" w:hAnsi="Times New Roman" w:cs="Times New Roman"/>
          <w:sz w:val="28"/>
          <w:szCs w:val="28"/>
        </w:rPr>
        <w:t xml:space="preserve"> установленным настоящим Порядком, а также согласие на публикацию (размещение) в информационно</w:t>
      </w:r>
      <w:r w:rsidRPr="007D56AB">
        <w:rPr>
          <w:rFonts w:ascii="Times New Roman" w:eastAsia="Calibri" w:hAnsi="Times New Roman" w:cs="Times New Roman"/>
          <w:sz w:val="28"/>
          <w:szCs w:val="28"/>
        </w:rPr>
        <w:t>-телекоммуникационной сети «Интернет»  информации об организации, о подаваемом ею предложении (заявке) и иной информации, связанной с отбором.</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2.5.</w:t>
      </w:r>
      <w:r w:rsidRPr="007D56AB">
        <w:rPr>
          <w:rFonts w:ascii="Times New Roman" w:eastAsia="Calibri" w:hAnsi="Times New Roman" w:cs="Times New Roman"/>
          <w:sz w:val="28"/>
          <w:szCs w:val="28"/>
        </w:rPr>
        <w:tab/>
        <w:t xml:space="preserve">Рассмотрение и оценка заявок на соответствие критериям, установленным </w:t>
      </w:r>
      <w:r w:rsidRPr="007D56AB">
        <w:rPr>
          <w:rFonts w:ascii="Times New Roman" w:eastAsia="Calibri" w:hAnsi="Times New Roman" w:cs="Times New Roman"/>
          <w:sz w:val="28"/>
          <w:szCs w:val="28"/>
          <w:highlight w:val="yellow"/>
        </w:rPr>
        <w:t>пунктом 1.5</w:t>
      </w:r>
      <w:r w:rsidRPr="007D56AB">
        <w:rPr>
          <w:rFonts w:ascii="Times New Roman" w:eastAsia="Calibri" w:hAnsi="Times New Roman" w:cs="Times New Roman"/>
          <w:sz w:val="28"/>
          <w:szCs w:val="28"/>
        </w:rPr>
        <w:t xml:space="preserve">, а также требованиям, установленным </w:t>
      </w:r>
      <w:r w:rsidRPr="007D56AB">
        <w:rPr>
          <w:rFonts w:ascii="Times New Roman" w:eastAsia="Calibri" w:hAnsi="Times New Roman" w:cs="Times New Roman"/>
          <w:sz w:val="28"/>
          <w:szCs w:val="28"/>
          <w:highlight w:val="yellow"/>
        </w:rPr>
        <w:t>пунктом 2.3</w:t>
      </w:r>
      <w:r w:rsidR="00453067">
        <w:rPr>
          <w:rFonts w:ascii="Times New Roman" w:eastAsia="Calibri" w:hAnsi="Times New Roman" w:cs="Times New Roman"/>
          <w:sz w:val="28"/>
          <w:szCs w:val="28"/>
        </w:rPr>
        <w:t>, с учетом сведений, предусмотренных пунктом 1.6</w:t>
      </w:r>
      <w:r w:rsidRPr="007D56AB">
        <w:rPr>
          <w:rFonts w:ascii="Times New Roman" w:eastAsia="Calibri" w:hAnsi="Times New Roman" w:cs="Times New Roman"/>
          <w:sz w:val="28"/>
          <w:szCs w:val="28"/>
        </w:rPr>
        <w:t xml:space="preserve"> настоящего Порядка, осуществля</w:t>
      </w:r>
      <w:r w:rsidR="00453067">
        <w:rPr>
          <w:rFonts w:ascii="Times New Roman" w:eastAsia="Calibri" w:hAnsi="Times New Roman" w:cs="Times New Roman"/>
          <w:sz w:val="28"/>
          <w:szCs w:val="28"/>
        </w:rPr>
        <w:t>ется Министерством не позднее 7</w:t>
      </w:r>
      <w:r w:rsidRPr="007D56AB">
        <w:rPr>
          <w:rFonts w:ascii="Times New Roman" w:eastAsia="Calibri" w:hAnsi="Times New Roman" w:cs="Times New Roman"/>
          <w:sz w:val="28"/>
          <w:szCs w:val="28"/>
        </w:rPr>
        <w:t xml:space="preserve"> рабочих дней со дня окончания срока подачи заявок.</w:t>
      </w:r>
      <w:r w:rsidRPr="007D56AB">
        <w:rPr>
          <w:rFonts w:ascii="Times New Roman" w:eastAsia="Times New Roman" w:hAnsi="Times New Roman" w:cs="Times New Roman"/>
          <w:sz w:val="28"/>
          <w:szCs w:val="20"/>
          <w:lang w:eastAsia="ru-RU"/>
        </w:rPr>
        <w:t xml:space="preserve"> </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lastRenderedPageBreak/>
        <w:t>2.6.</w:t>
      </w:r>
      <w:r w:rsidRPr="007D56AB">
        <w:rPr>
          <w:rFonts w:ascii="Times New Roman" w:eastAsia="Calibri" w:hAnsi="Times New Roman" w:cs="Times New Roman"/>
          <w:sz w:val="28"/>
          <w:szCs w:val="28"/>
        </w:rPr>
        <w:tab/>
        <w:t>Министерство в течение 3 рабочих дней после дня рассмотрения и оценки заявок размещает на едином портале, а также в информационно-телекоммуникационной сети «Интернет» на официальном сайте исполнительных органов Камчатского края информацию о результатах рассмотрения заявок, включающую</w:t>
      </w:r>
      <w:r w:rsidR="0050634E">
        <w:rPr>
          <w:rFonts w:ascii="Times New Roman" w:eastAsia="Calibri" w:hAnsi="Times New Roman" w:cs="Times New Roman"/>
          <w:sz w:val="28"/>
          <w:szCs w:val="28"/>
        </w:rPr>
        <w:t>:</w:t>
      </w:r>
    </w:p>
    <w:p w:rsidR="007D56AB" w:rsidRPr="007D56AB" w:rsidRDefault="0050634E"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rPr>
        <w:tab/>
        <w:t>дату</w:t>
      </w:r>
      <w:r w:rsidR="007D56AB" w:rsidRPr="007D56AB">
        <w:rPr>
          <w:rFonts w:ascii="Times New Roman" w:eastAsia="Calibri" w:hAnsi="Times New Roman" w:cs="Times New Roman"/>
          <w:sz w:val="28"/>
          <w:szCs w:val="28"/>
        </w:rPr>
        <w:t>, время и место проведения рассмотрения заявок;</w:t>
      </w:r>
    </w:p>
    <w:p w:rsidR="007D56AB" w:rsidRPr="007D56AB" w:rsidRDefault="009B52F1"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Pr>
          <w:rFonts w:ascii="Times New Roman" w:eastAsia="Calibri" w:hAnsi="Times New Roman" w:cs="Times New Roman"/>
          <w:sz w:val="28"/>
          <w:szCs w:val="28"/>
        </w:rPr>
        <w:tab/>
        <w:t>наименования</w:t>
      </w:r>
      <w:r w:rsidR="0050634E">
        <w:rPr>
          <w:rFonts w:ascii="Times New Roman" w:eastAsia="Calibri" w:hAnsi="Times New Roman" w:cs="Times New Roman"/>
          <w:sz w:val="28"/>
          <w:szCs w:val="28"/>
        </w:rPr>
        <w:t xml:space="preserve"> организаций</w:t>
      </w:r>
      <w:r w:rsidR="007D56AB" w:rsidRPr="007D56AB">
        <w:rPr>
          <w:rFonts w:ascii="Times New Roman" w:eastAsia="Calibri" w:hAnsi="Times New Roman" w:cs="Times New Roman"/>
          <w:sz w:val="28"/>
          <w:szCs w:val="28"/>
        </w:rPr>
        <w:t>, заявки которых были рассмотрены;</w:t>
      </w:r>
    </w:p>
    <w:p w:rsidR="007D56AB" w:rsidRPr="007D56AB" w:rsidRDefault="009B52F1"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Pr>
          <w:rFonts w:ascii="Times New Roman" w:eastAsia="Calibri" w:hAnsi="Times New Roman" w:cs="Times New Roman"/>
          <w:sz w:val="28"/>
          <w:szCs w:val="28"/>
        </w:rPr>
        <w:tab/>
        <w:t>наименования</w:t>
      </w:r>
      <w:r w:rsidR="0050634E">
        <w:rPr>
          <w:rFonts w:ascii="Times New Roman" w:eastAsia="Calibri" w:hAnsi="Times New Roman" w:cs="Times New Roman"/>
          <w:sz w:val="28"/>
          <w:szCs w:val="28"/>
        </w:rPr>
        <w:t xml:space="preserve"> организаций,</w:t>
      </w:r>
      <w:r w:rsidR="007D56AB" w:rsidRPr="007D56AB">
        <w:rPr>
          <w:rFonts w:ascii="Times New Roman" w:eastAsia="Calibri" w:hAnsi="Times New Roman" w:cs="Times New Roman"/>
          <w:sz w:val="28"/>
          <w:szCs w:val="28"/>
        </w:rPr>
        <w:t xml:space="preserve">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4)</w:t>
      </w:r>
      <w:r w:rsidRPr="007D56AB">
        <w:rPr>
          <w:rFonts w:ascii="Times New Roman" w:eastAsia="Calibri" w:hAnsi="Times New Roman" w:cs="Times New Roman"/>
          <w:sz w:val="28"/>
          <w:szCs w:val="28"/>
        </w:rPr>
        <w:tab/>
        <w:t>наименование получателя (получателей) субсидии, с которым заключается соглашение, и размер предоставляемой ему субсидии;</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5)</w:t>
      </w:r>
      <w:r w:rsidRPr="007D56AB">
        <w:rPr>
          <w:rFonts w:ascii="Times New Roman" w:eastAsia="Calibri" w:hAnsi="Times New Roman" w:cs="Times New Roman"/>
          <w:sz w:val="28"/>
          <w:szCs w:val="28"/>
        </w:rPr>
        <w:tab/>
        <w:t>основания для отклонения заявки организации на стадии рассмотрения и оценки заявок, в частности:</w:t>
      </w:r>
    </w:p>
    <w:p w:rsid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D56AB">
        <w:rPr>
          <w:rFonts w:ascii="Times New Roman" w:eastAsia="Calibri" w:hAnsi="Times New Roman" w:cs="Times New Roman"/>
          <w:sz w:val="28"/>
          <w:szCs w:val="28"/>
        </w:rPr>
        <w:t>а)</w:t>
      </w:r>
      <w:r w:rsidRPr="007D56AB">
        <w:rPr>
          <w:rFonts w:ascii="Times New Roman" w:eastAsia="Calibri" w:hAnsi="Times New Roman" w:cs="Times New Roman"/>
          <w:sz w:val="28"/>
          <w:szCs w:val="28"/>
        </w:rPr>
        <w:tab/>
      </w:r>
      <w:proofErr w:type="gramEnd"/>
      <w:r w:rsidRPr="007D56AB">
        <w:rPr>
          <w:rFonts w:ascii="Times New Roman" w:eastAsia="Calibri" w:hAnsi="Times New Roman" w:cs="Times New Roman"/>
          <w:sz w:val="28"/>
          <w:szCs w:val="28"/>
        </w:rPr>
        <w:t>несоответствие организации критериям, установленным пунктом 1.5 настоящего Порядка;</w:t>
      </w:r>
    </w:p>
    <w:p w:rsidR="009B52F1" w:rsidRPr="007D56AB" w:rsidRDefault="009B52F1"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б)</w:t>
      </w:r>
      <w:r>
        <w:rPr>
          <w:rFonts w:ascii="Times New Roman" w:eastAsia="Calibri" w:hAnsi="Times New Roman" w:cs="Times New Roman"/>
          <w:sz w:val="28"/>
          <w:szCs w:val="28"/>
        </w:rPr>
        <w:tab/>
      </w:r>
      <w:proofErr w:type="gramEnd"/>
      <w:r>
        <w:rPr>
          <w:rFonts w:ascii="Times New Roman" w:eastAsia="Calibri" w:hAnsi="Times New Roman" w:cs="Times New Roman"/>
          <w:sz w:val="28"/>
          <w:szCs w:val="28"/>
        </w:rPr>
        <w:t xml:space="preserve">отсутствие в </w:t>
      </w:r>
      <w:r w:rsidRPr="009B52F1">
        <w:rPr>
          <w:rFonts w:ascii="Times New Roman" w:eastAsia="Calibri" w:hAnsi="Times New Roman" w:cs="Times New Roman"/>
          <w:sz w:val="28"/>
          <w:szCs w:val="28"/>
        </w:rPr>
        <w:t xml:space="preserve">представленной организацией </w:t>
      </w:r>
      <w:r>
        <w:rPr>
          <w:rFonts w:ascii="Times New Roman" w:eastAsia="Calibri" w:hAnsi="Times New Roman" w:cs="Times New Roman"/>
          <w:sz w:val="28"/>
          <w:szCs w:val="28"/>
        </w:rPr>
        <w:t>заявке сведений, предусмотренных пунктом 1.6 настоящего Порядка;</w:t>
      </w:r>
    </w:p>
    <w:p w:rsidR="007D56AB" w:rsidRPr="007D56AB" w:rsidRDefault="009B52F1"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r>
      <w:proofErr w:type="gramEnd"/>
      <w:r w:rsidR="007D56AB" w:rsidRPr="007D56AB">
        <w:rPr>
          <w:rFonts w:ascii="Times New Roman" w:eastAsia="Calibri" w:hAnsi="Times New Roman" w:cs="Times New Roman"/>
          <w:sz w:val="28"/>
          <w:szCs w:val="28"/>
        </w:rPr>
        <w:t xml:space="preserve"> несоответствие организации требованиям, установленным </w:t>
      </w:r>
      <w:r w:rsidR="007D56AB" w:rsidRPr="009B52F1">
        <w:rPr>
          <w:rFonts w:ascii="Times New Roman" w:eastAsia="Times New Roman" w:hAnsi="Times New Roman" w:cs="Times New Roman"/>
          <w:sz w:val="28"/>
          <w:szCs w:val="20"/>
          <w:lang w:eastAsia="ru-RU"/>
        </w:rPr>
        <w:t>пунктом 2.3</w:t>
      </w:r>
      <w:r w:rsidR="007D56AB" w:rsidRPr="007D56AB">
        <w:rPr>
          <w:rFonts w:ascii="Times New Roman" w:eastAsia="Times New Roman" w:hAnsi="Times New Roman" w:cs="Times New Roman"/>
          <w:sz w:val="28"/>
          <w:szCs w:val="20"/>
          <w:lang w:eastAsia="ru-RU"/>
        </w:rPr>
        <w:t xml:space="preserve"> настоящего Порядка;</w:t>
      </w:r>
    </w:p>
    <w:p w:rsidR="007D56AB" w:rsidRPr="007D56AB" w:rsidRDefault="009B52F1"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г</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r>
      <w:proofErr w:type="gramEnd"/>
      <w:r w:rsidR="007D56AB" w:rsidRPr="007D56AB">
        <w:rPr>
          <w:rFonts w:ascii="Times New Roman" w:eastAsia="Calibri" w:hAnsi="Times New Roman" w:cs="Times New Roman"/>
          <w:sz w:val="28"/>
          <w:szCs w:val="28"/>
        </w:rPr>
        <w:t>несоответствие представленной организацией заявки требованиям к заявкам, установленным в объявлении о проведении отбора;</w:t>
      </w:r>
    </w:p>
    <w:p w:rsidR="007D56AB" w:rsidRPr="007D56AB" w:rsidRDefault="009B52F1"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д</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r>
      <w:proofErr w:type="gramEnd"/>
      <w:r w:rsidR="007D56AB" w:rsidRPr="007D56AB">
        <w:rPr>
          <w:rFonts w:ascii="Times New Roman" w:eastAsia="Calibri" w:hAnsi="Times New Roman" w:cs="Times New Roman"/>
          <w:sz w:val="28"/>
          <w:szCs w:val="28"/>
        </w:rPr>
        <w:t>недостоверность представленной организацией информации, в том числе информации о месте нахождения и адресе юридического лица;</w:t>
      </w:r>
    </w:p>
    <w:p w:rsidR="007D56AB" w:rsidRDefault="009B52F1"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е</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r>
      <w:proofErr w:type="gramEnd"/>
      <w:r w:rsidR="007D56AB" w:rsidRPr="007D56AB">
        <w:rPr>
          <w:rFonts w:ascii="Times New Roman" w:eastAsia="Calibri" w:hAnsi="Times New Roman" w:cs="Times New Roman"/>
          <w:sz w:val="28"/>
          <w:szCs w:val="28"/>
        </w:rPr>
        <w:t>подача организацией заявки после даты, определенной для подачи заявок.</w:t>
      </w:r>
    </w:p>
    <w:p w:rsidR="009B52F1" w:rsidRPr="007D56AB" w:rsidRDefault="009B52F1"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D56AB" w:rsidRPr="007D56AB" w:rsidRDefault="007D56AB" w:rsidP="007D56AB">
      <w:p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r w:rsidRPr="007D56AB">
        <w:rPr>
          <w:rFonts w:ascii="Times New Roman" w:eastAsia="Calibri" w:hAnsi="Times New Roman" w:cs="Times New Roman"/>
          <w:sz w:val="28"/>
          <w:szCs w:val="28"/>
          <w:lang w:eastAsia="ru-RU"/>
        </w:rPr>
        <w:t>3. Условия и порядок предоставления субсидии</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D56AB" w:rsidRPr="007D56AB" w:rsidRDefault="00453067"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3.1.</w:t>
      </w:r>
      <w:r>
        <w:rPr>
          <w:rFonts w:ascii="Times New Roman" w:eastAsia="Calibri" w:hAnsi="Times New Roman" w:cs="Times New Roman"/>
          <w:sz w:val="28"/>
          <w:szCs w:val="28"/>
        </w:rPr>
        <w:tab/>
        <w:t>Перечень организаций</w:t>
      </w:r>
      <w:r w:rsidR="007D56AB" w:rsidRPr="007D56AB">
        <w:rPr>
          <w:rFonts w:ascii="Times New Roman" w:eastAsia="Calibri" w:hAnsi="Times New Roman" w:cs="Times New Roman"/>
          <w:sz w:val="28"/>
          <w:szCs w:val="28"/>
        </w:rPr>
        <w:t xml:space="preserve"> – получателей субсидии с указанием размера субсидии в отношении каждой организации утверждается приказом Министерства.</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 xml:space="preserve">Размер субсидии, предоставляемой организации из бюджета Камчатского края, определяется по формуле: </w:t>
      </w:r>
    </w:p>
    <w:p w:rsidR="007D56AB" w:rsidRPr="007D56AB" w:rsidRDefault="007D56AB" w:rsidP="007D56AB">
      <w:pPr>
        <w:autoSpaceDE w:val="0"/>
        <w:autoSpaceDN w:val="0"/>
        <w:adjustRightInd w:val="0"/>
        <w:spacing w:after="0" w:line="240" w:lineRule="auto"/>
        <w:jc w:val="center"/>
        <w:rPr>
          <w:rFonts w:ascii="Times New Roman" w:eastAsia="Calibri" w:hAnsi="Times New Roman" w:cs="Times New Roman"/>
          <w:sz w:val="28"/>
          <w:szCs w:val="28"/>
        </w:rPr>
      </w:pPr>
      <w:r w:rsidRPr="007D56AB">
        <w:rPr>
          <w:rFonts w:ascii="Times New Roman" w:eastAsia="Calibri" w:hAnsi="Times New Roman" w:cs="Times New Roman"/>
          <w:noProof/>
          <w:position w:val="-14"/>
          <w:sz w:val="28"/>
          <w:szCs w:val="28"/>
          <w:lang w:eastAsia="ru-RU"/>
        </w:rPr>
        <w:drawing>
          <wp:inline distT="0" distB="0" distL="0" distR="0" wp14:anchorId="4516E8C8" wp14:editId="1AED116E">
            <wp:extent cx="1857375" cy="36195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361950"/>
                    </a:xfrm>
                    <a:prstGeom prst="rect">
                      <a:avLst/>
                    </a:prstGeom>
                    <a:noFill/>
                    <a:ln>
                      <a:noFill/>
                    </a:ln>
                  </pic:spPr>
                </pic:pic>
              </a:graphicData>
            </a:graphic>
          </wp:inline>
        </w:drawing>
      </w:r>
      <w:r w:rsidRPr="007D56AB">
        <w:rPr>
          <w:rFonts w:ascii="Times New Roman" w:eastAsia="Calibri" w:hAnsi="Times New Roman" w:cs="Times New Roman"/>
          <w:sz w:val="28"/>
          <w:szCs w:val="28"/>
        </w:rPr>
        <w:t>, где</w:t>
      </w:r>
    </w:p>
    <w:p w:rsidR="007D56AB" w:rsidRPr="007D56AB" w:rsidRDefault="007D56AB" w:rsidP="007D56AB">
      <w:pPr>
        <w:autoSpaceDE w:val="0"/>
        <w:autoSpaceDN w:val="0"/>
        <w:adjustRightInd w:val="0"/>
        <w:spacing w:after="0" w:line="240" w:lineRule="auto"/>
        <w:jc w:val="both"/>
        <w:rPr>
          <w:rFonts w:ascii="Times New Roman" w:eastAsia="Calibri" w:hAnsi="Times New Roman" w:cs="Times New Roman"/>
          <w:color w:val="548DD4"/>
          <w:sz w:val="28"/>
          <w:szCs w:val="28"/>
        </w:rPr>
      </w:pP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noProof/>
          <w:color w:val="548DD4"/>
          <w:position w:val="-12"/>
          <w:sz w:val="28"/>
          <w:szCs w:val="28"/>
          <w:lang w:eastAsia="ru-RU"/>
        </w:rPr>
        <w:drawing>
          <wp:inline distT="0" distB="0" distL="0" distR="0" wp14:anchorId="13C27B76" wp14:editId="270710D2">
            <wp:extent cx="266700" cy="3333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700" cy="333375"/>
                    </a:xfrm>
                    <a:prstGeom prst="rect">
                      <a:avLst/>
                    </a:prstGeom>
                    <a:noFill/>
                    <a:ln>
                      <a:noFill/>
                    </a:ln>
                  </pic:spPr>
                </pic:pic>
              </a:graphicData>
            </a:graphic>
          </wp:inline>
        </w:drawing>
      </w:r>
      <w:r w:rsidRPr="007D56AB">
        <w:rPr>
          <w:rFonts w:ascii="Times New Roman" w:eastAsia="Calibri" w:hAnsi="Times New Roman" w:cs="Times New Roman"/>
          <w:color w:val="548DD4"/>
          <w:sz w:val="28"/>
          <w:szCs w:val="28"/>
        </w:rPr>
        <w:t xml:space="preserve"> </w:t>
      </w:r>
      <w:r w:rsidRPr="00A94CBA">
        <w:rPr>
          <w:rFonts w:ascii="Times New Roman" w:eastAsia="Calibri" w:hAnsi="Times New Roman" w:cs="Times New Roman"/>
          <w:sz w:val="28"/>
          <w:szCs w:val="28"/>
        </w:rPr>
        <w:t>-</w:t>
      </w:r>
      <w:r w:rsidRPr="007D56AB">
        <w:rPr>
          <w:rFonts w:ascii="Times New Roman" w:eastAsia="Calibri" w:hAnsi="Times New Roman" w:cs="Times New Roman"/>
          <w:color w:val="548DD4"/>
          <w:sz w:val="28"/>
          <w:szCs w:val="28"/>
        </w:rPr>
        <w:t xml:space="preserve"> </w:t>
      </w:r>
      <w:r w:rsidRPr="007D56AB">
        <w:rPr>
          <w:rFonts w:ascii="Times New Roman" w:eastAsia="Calibri" w:hAnsi="Times New Roman" w:cs="Times New Roman"/>
          <w:sz w:val="28"/>
          <w:szCs w:val="28"/>
        </w:rPr>
        <w:t>размер субсидии, предоставляемой организации на финансовое обеспечение;</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noProof/>
          <w:position w:val="-11"/>
          <w:sz w:val="28"/>
          <w:szCs w:val="28"/>
          <w:lang w:eastAsia="ru-RU"/>
        </w:rPr>
        <w:drawing>
          <wp:inline distT="0" distB="0" distL="0" distR="0" wp14:anchorId="551D0F8B" wp14:editId="56EA3DBB">
            <wp:extent cx="276225" cy="32385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6225" cy="323850"/>
                    </a:xfrm>
                    <a:prstGeom prst="rect">
                      <a:avLst/>
                    </a:prstGeom>
                    <a:noFill/>
                    <a:ln>
                      <a:noFill/>
                    </a:ln>
                  </pic:spPr>
                </pic:pic>
              </a:graphicData>
            </a:graphic>
          </wp:inline>
        </w:drawing>
      </w:r>
      <w:r w:rsidRPr="007D56AB">
        <w:rPr>
          <w:rFonts w:ascii="Times New Roman" w:eastAsia="Calibri" w:hAnsi="Times New Roman" w:cs="Times New Roman"/>
          <w:sz w:val="28"/>
          <w:szCs w:val="28"/>
        </w:rPr>
        <w:t xml:space="preserve"> - общий объем средств, предусмотренный на реализацию мероприятия, подлежащий распределению между организациями в текущем финансовом году;</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noProof/>
          <w:position w:val="-12"/>
          <w:sz w:val="28"/>
          <w:szCs w:val="28"/>
          <w:lang w:eastAsia="ru-RU"/>
        </w:rPr>
        <w:lastRenderedPageBreak/>
        <w:drawing>
          <wp:inline distT="0" distB="0" distL="0" distR="0" wp14:anchorId="734F20E6" wp14:editId="3DADFBF6">
            <wp:extent cx="276225" cy="333375"/>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225" cy="333375"/>
                    </a:xfrm>
                    <a:prstGeom prst="rect">
                      <a:avLst/>
                    </a:prstGeom>
                    <a:noFill/>
                    <a:ln>
                      <a:noFill/>
                    </a:ln>
                  </pic:spPr>
                </pic:pic>
              </a:graphicData>
            </a:graphic>
          </wp:inline>
        </w:drawing>
      </w:r>
      <w:r w:rsidRPr="007D56AB">
        <w:rPr>
          <w:rFonts w:ascii="Times New Roman" w:eastAsia="Calibri" w:hAnsi="Times New Roman" w:cs="Times New Roman"/>
          <w:sz w:val="28"/>
          <w:szCs w:val="28"/>
        </w:rPr>
        <w:t xml:space="preserve"> - потребность </w:t>
      </w:r>
      <w:r w:rsidRPr="007D56AB">
        <w:rPr>
          <w:rFonts w:ascii="Times New Roman" w:eastAsia="Calibri" w:hAnsi="Times New Roman" w:cs="Times New Roman"/>
          <w:noProof/>
          <w:position w:val="-8"/>
          <w:sz w:val="28"/>
          <w:szCs w:val="28"/>
          <w:lang w:eastAsia="ru-RU"/>
        </w:rPr>
        <w:drawing>
          <wp:inline distT="0" distB="0" distL="0" distR="0" wp14:anchorId="56A7CF21" wp14:editId="7EC1F8C1">
            <wp:extent cx="142875" cy="27622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D56AB">
        <w:rPr>
          <w:rFonts w:ascii="Times New Roman" w:eastAsia="Calibri" w:hAnsi="Times New Roman" w:cs="Times New Roman"/>
          <w:sz w:val="28"/>
          <w:szCs w:val="28"/>
        </w:rPr>
        <w:t>-ой организации на реализацию мероприятия в текущем финансовом году, определяемая на основании перечня расходов организации, на финансовое обеспечение которых предоставляется субсидия;</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Times New Roman" w:hAnsi="Times New Roman" w:cs="Times New Roman"/>
          <w:noProof/>
          <w:sz w:val="28"/>
          <w:szCs w:val="20"/>
          <w:lang w:eastAsia="ru-RU"/>
        </w:rPr>
        <w:drawing>
          <wp:inline distT="0" distB="0" distL="0" distR="0" wp14:anchorId="72710729" wp14:editId="752CA441">
            <wp:extent cx="171450" cy="1714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7D56AB">
        <w:rPr>
          <w:rFonts w:ascii="Times New Roman" w:eastAsia="Calibri" w:hAnsi="Times New Roman" w:cs="Times New Roman"/>
          <w:sz w:val="28"/>
          <w:szCs w:val="28"/>
        </w:rPr>
        <w:t xml:space="preserve"> - количество организаций, представивших заявки, и соответствующих критериям,</w:t>
      </w:r>
      <w:r w:rsidRPr="007D56AB">
        <w:rPr>
          <w:rFonts w:ascii="Times New Roman" w:eastAsia="Times New Roman" w:hAnsi="Times New Roman" w:cs="Times New Roman"/>
          <w:sz w:val="28"/>
          <w:szCs w:val="20"/>
          <w:lang w:eastAsia="ru-RU"/>
        </w:rPr>
        <w:t xml:space="preserve"> </w:t>
      </w:r>
      <w:r w:rsidRPr="007D56AB">
        <w:rPr>
          <w:rFonts w:ascii="Times New Roman" w:eastAsia="Calibri" w:hAnsi="Times New Roman" w:cs="Times New Roman"/>
          <w:sz w:val="28"/>
          <w:szCs w:val="28"/>
        </w:rPr>
        <w:t xml:space="preserve">установленным </w:t>
      </w:r>
      <w:r w:rsidRPr="007D56AB">
        <w:rPr>
          <w:rFonts w:ascii="Times New Roman" w:eastAsia="Calibri" w:hAnsi="Times New Roman" w:cs="Times New Roman"/>
          <w:sz w:val="28"/>
          <w:szCs w:val="28"/>
          <w:highlight w:val="yellow"/>
        </w:rPr>
        <w:t>пунктом 1.5</w:t>
      </w:r>
      <w:r w:rsidR="00324A06">
        <w:rPr>
          <w:rFonts w:ascii="Times New Roman" w:eastAsia="Calibri" w:hAnsi="Times New Roman" w:cs="Times New Roman"/>
          <w:sz w:val="28"/>
          <w:szCs w:val="28"/>
          <w:highlight w:val="yellow"/>
        </w:rPr>
        <w:t xml:space="preserve"> настоящего Порядка</w:t>
      </w:r>
      <w:r w:rsidRPr="007D56AB">
        <w:rPr>
          <w:rFonts w:ascii="Times New Roman" w:eastAsia="Calibri" w:hAnsi="Times New Roman" w:cs="Times New Roman"/>
          <w:sz w:val="28"/>
          <w:szCs w:val="28"/>
          <w:highlight w:val="yellow"/>
        </w:rPr>
        <w:t>,</w:t>
      </w:r>
      <w:r w:rsidRPr="007D56AB">
        <w:rPr>
          <w:rFonts w:ascii="Times New Roman" w:eastAsia="Calibri" w:hAnsi="Times New Roman" w:cs="Times New Roman"/>
          <w:sz w:val="28"/>
          <w:szCs w:val="28"/>
        </w:rPr>
        <w:t xml:space="preserve"> и требованиям, установленным пунктом 2.3 настоящего Порядка, но не более двух орган</w:t>
      </w:r>
      <w:r w:rsidR="00324A06">
        <w:rPr>
          <w:rFonts w:ascii="Times New Roman" w:eastAsia="Calibri" w:hAnsi="Times New Roman" w:cs="Times New Roman"/>
          <w:sz w:val="28"/>
          <w:szCs w:val="28"/>
        </w:rPr>
        <w:t>изаций, подавших заявки первыми, в которых учтены сведения, предусмотренные пунктом 1.6 настоящего Порядка.</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3.2.</w:t>
      </w:r>
      <w:r w:rsidRPr="007D56AB">
        <w:rPr>
          <w:rFonts w:ascii="Times New Roman" w:eastAsia="Calibri" w:hAnsi="Times New Roman" w:cs="Times New Roman"/>
          <w:sz w:val="28"/>
          <w:szCs w:val="28"/>
        </w:rPr>
        <w:tab/>
        <w:t>Министерство в течение 15 рабочих дней со дня подписания приказа об утверждении перечня организаций-получателей субсидии, осуществляет подготовку и заключение соглашений о предоставлении субсидий</w:t>
      </w:r>
      <w:r w:rsidR="00324A06">
        <w:rPr>
          <w:rFonts w:ascii="Times New Roman" w:eastAsia="Calibri" w:hAnsi="Times New Roman" w:cs="Times New Roman"/>
          <w:sz w:val="28"/>
          <w:szCs w:val="28"/>
        </w:rPr>
        <w:t xml:space="preserve"> </w:t>
      </w:r>
      <w:r w:rsidR="00324A06" w:rsidRPr="00324A06">
        <w:rPr>
          <w:rFonts w:ascii="Times New Roman" w:eastAsia="Calibri" w:hAnsi="Times New Roman" w:cs="Times New Roman"/>
          <w:sz w:val="28"/>
          <w:szCs w:val="28"/>
        </w:rPr>
        <w:t>(далее – соглашение).</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Соглашение, дополнительные соглашения к соглашению заключаются на финансовый год в соответствии с типовой формой, утвержденной Министерством финансов Камчатского края.</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3.3.</w:t>
      </w:r>
      <w:r w:rsidRPr="007D56AB">
        <w:rPr>
          <w:rFonts w:ascii="Times New Roman" w:eastAsia="Calibri" w:hAnsi="Times New Roman" w:cs="Times New Roman"/>
          <w:sz w:val="28"/>
          <w:szCs w:val="28"/>
        </w:rPr>
        <w:tab/>
        <w:t>В соглашении предусматриваются:</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1)</w:t>
      </w:r>
      <w:r w:rsidRPr="007D56AB">
        <w:rPr>
          <w:rFonts w:ascii="Times New Roman" w:eastAsia="Calibri" w:hAnsi="Times New Roman" w:cs="Times New Roman"/>
          <w:sz w:val="28"/>
          <w:szCs w:val="28"/>
        </w:rPr>
        <w:tab/>
        <w:t xml:space="preserve">перечень расходов, в соответствии со следующими направлениями расходов на финансовое обеспечение которых предоставляется субсидия: </w:t>
      </w:r>
    </w:p>
    <w:p w:rsidR="007D56AB" w:rsidRPr="007D56AB" w:rsidRDefault="00DB2C68"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B2C68">
        <w:rPr>
          <w:rFonts w:ascii="Times New Roman" w:eastAsia="Calibri" w:hAnsi="Times New Roman" w:cs="Times New Roman"/>
          <w:sz w:val="28"/>
          <w:szCs w:val="28"/>
        </w:rPr>
        <w:t>а</w:t>
      </w:r>
      <w:r w:rsidR="007D56AB" w:rsidRPr="007D56AB">
        <w:rPr>
          <w:rFonts w:ascii="Times New Roman" w:eastAsia="Calibri" w:hAnsi="Times New Roman" w:cs="Times New Roman"/>
          <w:sz w:val="28"/>
          <w:szCs w:val="28"/>
        </w:rPr>
        <w:t>)</w:t>
      </w:r>
      <w:r w:rsidR="007D56AB" w:rsidRPr="007D56AB">
        <w:rPr>
          <w:rFonts w:ascii="Times New Roman" w:eastAsia="Calibri" w:hAnsi="Times New Roman" w:cs="Times New Roman"/>
          <w:sz w:val="28"/>
          <w:szCs w:val="28"/>
        </w:rPr>
        <w:tab/>
      </w:r>
      <w:proofErr w:type="gramEnd"/>
      <w:r w:rsidR="007D56AB" w:rsidRPr="007D56AB">
        <w:rPr>
          <w:rFonts w:ascii="Times New Roman" w:eastAsia="Calibri" w:hAnsi="Times New Roman" w:cs="Times New Roman"/>
          <w:sz w:val="28"/>
          <w:szCs w:val="28"/>
        </w:rPr>
        <w:t>организация и проведение творческих мероприятий;</w:t>
      </w:r>
    </w:p>
    <w:p w:rsidR="007D56AB" w:rsidRPr="007D56AB" w:rsidRDefault="00DB2C68"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B2C68">
        <w:rPr>
          <w:rFonts w:ascii="Times New Roman" w:eastAsia="Calibri" w:hAnsi="Times New Roman" w:cs="Times New Roman"/>
          <w:sz w:val="28"/>
          <w:szCs w:val="28"/>
        </w:rPr>
        <w:t>б</w:t>
      </w:r>
      <w:r w:rsidR="007D56AB" w:rsidRPr="00DB2C68">
        <w:rPr>
          <w:rFonts w:ascii="Times New Roman" w:eastAsia="Calibri" w:hAnsi="Times New Roman" w:cs="Times New Roman"/>
          <w:sz w:val="28"/>
          <w:szCs w:val="28"/>
        </w:rPr>
        <w:t>)</w:t>
      </w:r>
      <w:r w:rsidR="007D56AB" w:rsidRPr="00DB2C68">
        <w:rPr>
          <w:rFonts w:ascii="Times New Roman" w:eastAsia="Calibri" w:hAnsi="Times New Roman" w:cs="Times New Roman"/>
          <w:sz w:val="28"/>
          <w:szCs w:val="28"/>
        </w:rPr>
        <w:tab/>
      </w:r>
      <w:proofErr w:type="gramEnd"/>
      <w:r w:rsidR="007D56AB" w:rsidRPr="00DB2C68">
        <w:rPr>
          <w:rFonts w:ascii="Times New Roman" w:eastAsia="Calibri" w:hAnsi="Times New Roman" w:cs="Times New Roman"/>
          <w:sz w:val="28"/>
          <w:szCs w:val="28"/>
        </w:rPr>
        <w:t>оплата</w:t>
      </w:r>
      <w:r w:rsidR="007D56AB" w:rsidRPr="007D56AB">
        <w:rPr>
          <w:rFonts w:ascii="Times New Roman" w:eastAsia="Calibri" w:hAnsi="Times New Roman" w:cs="Times New Roman"/>
          <w:sz w:val="28"/>
          <w:szCs w:val="28"/>
        </w:rPr>
        <w:t xml:space="preserve"> стоимости услуг по размещению и перевозке участников творческих мероприятий, инвентаря и экспонатов к месту проведения творческих мероприятий;</w:t>
      </w:r>
    </w:p>
    <w:p w:rsidR="007D56AB" w:rsidRPr="007D56AB" w:rsidRDefault="00DB2C68" w:rsidP="00DB2C6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B2C68">
        <w:rPr>
          <w:rFonts w:ascii="Times New Roman" w:eastAsia="Calibri" w:hAnsi="Times New Roman" w:cs="Times New Roman"/>
          <w:sz w:val="28"/>
          <w:szCs w:val="28"/>
        </w:rPr>
        <w:t>в</w:t>
      </w:r>
      <w:r w:rsidR="007D56AB" w:rsidRPr="00DB2C68">
        <w:rPr>
          <w:rFonts w:ascii="Times New Roman" w:eastAsia="Calibri" w:hAnsi="Times New Roman" w:cs="Times New Roman"/>
          <w:sz w:val="28"/>
          <w:szCs w:val="28"/>
        </w:rPr>
        <w:t>)</w:t>
      </w:r>
      <w:r w:rsidR="007D56AB" w:rsidRPr="00DB2C68">
        <w:rPr>
          <w:rFonts w:ascii="Times New Roman" w:eastAsia="Calibri" w:hAnsi="Times New Roman" w:cs="Times New Roman"/>
          <w:sz w:val="28"/>
          <w:szCs w:val="28"/>
        </w:rPr>
        <w:tab/>
      </w:r>
      <w:proofErr w:type="gramEnd"/>
      <w:r w:rsidR="007D56AB" w:rsidRPr="00DB2C68">
        <w:rPr>
          <w:rFonts w:ascii="Times New Roman" w:eastAsia="Calibri" w:hAnsi="Times New Roman" w:cs="Times New Roman"/>
          <w:sz w:val="28"/>
          <w:szCs w:val="28"/>
        </w:rPr>
        <w:t>изготовление (производство) и распространение</w:t>
      </w:r>
      <w:r w:rsidR="007D56AB" w:rsidRPr="007D56AB">
        <w:rPr>
          <w:rFonts w:ascii="Times New Roman" w:eastAsia="Calibri" w:hAnsi="Times New Roman" w:cs="Times New Roman"/>
          <w:sz w:val="28"/>
          <w:szCs w:val="28"/>
        </w:rPr>
        <w:t xml:space="preserve"> рекламной и полиграфической продукции (баннеров, плакатов, афиш, каталогов, букл</w:t>
      </w:r>
      <w:r w:rsidR="003B570A">
        <w:rPr>
          <w:rFonts w:ascii="Times New Roman" w:eastAsia="Calibri" w:hAnsi="Times New Roman" w:cs="Times New Roman"/>
          <w:sz w:val="28"/>
          <w:szCs w:val="28"/>
        </w:rPr>
        <w:t>етов, пригласительных билетов),</w:t>
      </w:r>
      <w:r w:rsidRPr="00DB2C68">
        <w:rPr>
          <w:rFonts w:ascii="Times New Roman" w:eastAsia="Calibri" w:hAnsi="Times New Roman" w:cs="Times New Roman"/>
          <w:sz w:val="28"/>
          <w:szCs w:val="28"/>
        </w:rPr>
        <w:t xml:space="preserve"> </w:t>
      </w:r>
      <w:r w:rsidR="007D56AB" w:rsidRPr="00DB2C68">
        <w:rPr>
          <w:rFonts w:ascii="Times New Roman" w:eastAsia="Calibri" w:hAnsi="Times New Roman" w:cs="Times New Roman"/>
          <w:sz w:val="28"/>
          <w:szCs w:val="28"/>
        </w:rPr>
        <w:t>размещение</w:t>
      </w:r>
      <w:r w:rsidR="007D56AB" w:rsidRPr="007D56AB">
        <w:rPr>
          <w:rFonts w:ascii="Times New Roman" w:eastAsia="Calibri" w:hAnsi="Times New Roman" w:cs="Times New Roman"/>
          <w:sz w:val="28"/>
          <w:szCs w:val="28"/>
        </w:rPr>
        <w:t xml:space="preserve"> сведений </w:t>
      </w:r>
      <w:r w:rsidR="003B570A">
        <w:rPr>
          <w:rFonts w:ascii="Times New Roman" w:eastAsia="Calibri" w:hAnsi="Times New Roman" w:cs="Times New Roman"/>
          <w:sz w:val="28"/>
          <w:szCs w:val="28"/>
        </w:rPr>
        <w:t>в</w:t>
      </w:r>
      <w:r w:rsidR="007D56AB" w:rsidRPr="007D56AB">
        <w:rPr>
          <w:rFonts w:ascii="Times New Roman" w:eastAsia="Calibri" w:hAnsi="Times New Roman" w:cs="Times New Roman"/>
          <w:sz w:val="28"/>
          <w:szCs w:val="28"/>
        </w:rPr>
        <w:t xml:space="preserve"> средствах массовой информации;</w:t>
      </w:r>
    </w:p>
    <w:p w:rsidR="007D56AB" w:rsidRPr="007D56AB" w:rsidRDefault="00DB2C68"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B2C68">
        <w:rPr>
          <w:rFonts w:ascii="Times New Roman" w:eastAsia="Calibri" w:hAnsi="Times New Roman" w:cs="Times New Roman"/>
          <w:sz w:val="28"/>
          <w:szCs w:val="28"/>
        </w:rPr>
        <w:t>г</w:t>
      </w:r>
      <w:r w:rsidR="007D56AB" w:rsidRPr="00DB2C68">
        <w:rPr>
          <w:rFonts w:ascii="Times New Roman" w:eastAsia="Calibri" w:hAnsi="Times New Roman" w:cs="Times New Roman"/>
          <w:sz w:val="28"/>
          <w:szCs w:val="28"/>
        </w:rPr>
        <w:t>)</w:t>
      </w:r>
      <w:r w:rsidR="007D56AB" w:rsidRPr="00DB2C68">
        <w:rPr>
          <w:rFonts w:ascii="Times New Roman" w:eastAsia="Calibri" w:hAnsi="Times New Roman" w:cs="Times New Roman"/>
          <w:sz w:val="28"/>
          <w:szCs w:val="28"/>
        </w:rPr>
        <w:tab/>
      </w:r>
      <w:proofErr w:type="gramEnd"/>
      <w:r w:rsidR="007D56AB" w:rsidRPr="00DB2C68">
        <w:rPr>
          <w:rFonts w:ascii="Times New Roman" w:eastAsia="Calibri" w:hAnsi="Times New Roman" w:cs="Times New Roman"/>
          <w:sz w:val="28"/>
          <w:szCs w:val="28"/>
        </w:rPr>
        <w:t>изготовление и приобретение</w:t>
      </w:r>
      <w:r w:rsidR="007D56AB" w:rsidRPr="007D56AB">
        <w:rPr>
          <w:rFonts w:ascii="Times New Roman" w:eastAsia="Calibri" w:hAnsi="Times New Roman" w:cs="Times New Roman"/>
          <w:sz w:val="28"/>
          <w:szCs w:val="28"/>
        </w:rPr>
        <w:t xml:space="preserve"> конструкций (стендов, подиумов) и иных материалов для проведения </w:t>
      </w:r>
      <w:r w:rsidRPr="00DB2C68">
        <w:rPr>
          <w:rFonts w:ascii="Times New Roman" w:eastAsia="Calibri" w:hAnsi="Times New Roman" w:cs="Times New Roman"/>
          <w:sz w:val="28"/>
          <w:szCs w:val="28"/>
        </w:rPr>
        <w:t xml:space="preserve">творческих </w:t>
      </w:r>
      <w:r w:rsidR="007D56AB" w:rsidRPr="007D56AB">
        <w:rPr>
          <w:rFonts w:ascii="Times New Roman" w:eastAsia="Calibri" w:hAnsi="Times New Roman" w:cs="Times New Roman"/>
          <w:sz w:val="28"/>
          <w:szCs w:val="28"/>
        </w:rPr>
        <w:t>мероприятий;</w:t>
      </w:r>
    </w:p>
    <w:p w:rsidR="007D56AB" w:rsidRPr="007D56AB" w:rsidRDefault="00DB2C68"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B2C68">
        <w:rPr>
          <w:rFonts w:ascii="Times New Roman" w:eastAsia="Calibri" w:hAnsi="Times New Roman" w:cs="Times New Roman"/>
          <w:sz w:val="28"/>
          <w:szCs w:val="28"/>
        </w:rPr>
        <w:t>д</w:t>
      </w:r>
      <w:r w:rsidR="007D56AB" w:rsidRPr="00DB2C68">
        <w:rPr>
          <w:rFonts w:ascii="Times New Roman" w:eastAsia="Calibri" w:hAnsi="Times New Roman" w:cs="Times New Roman"/>
          <w:sz w:val="28"/>
          <w:szCs w:val="28"/>
        </w:rPr>
        <w:t>)</w:t>
      </w:r>
      <w:r w:rsidR="007D56AB" w:rsidRPr="00DB2C68">
        <w:rPr>
          <w:rFonts w:ascii="Times New Roman" w:eastAsia="Calibri" w:hAnsi="Times New Roman" w:cs="Times New Roman"/>
          <w:sz w:val="28"/>
          <w:szCs w:val="28"/>
        </w:rPr>
        <w:tab/>
      </w:r>
      <w:proofErr w:type="gramEnd"/>
      <w:r w:rsidR="007D56AB" w:rsidRPr="00DB2C68">
        <w:rPr>
          <w:rFonts w:ascii="Times New Roman" w:eastAsia="Calibri" w:hAnsi="Times New Roman" w:cs="Times New Roman"/>
          <w:sz w:val="28"/>
          <w:szCs w:val="28"/>
        </w:rPr>
        <w:t>оплата</w:t>
      </w:r>
      <w:r w:rsidRPr="00DB2C68">
        <w:rPr>
          <w:rFonts w:ascii="Times New Roman" w:eastAsia="Calibri" w:hAnsi="Times New Roman" w:cs="Times New Roman"/>
          <w:sz w:val="28"/>
          <w:szCs w:val="28"/>
        </w:rPr>
        <w:t xml:space="preserve"> аренды имущества, используемого в творческих мероприятиях;</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2)</w:t>
      </w:r>
      <w:r w:rsidRPr="007D56AB">
        <w:rPr>
          <w:rFonts w:ascii="Times New Roman" w:eastAsia="Calibri" w:hAnsi="Times New Roman" w:cs="Times New Roman"/>
          <w:sz w:val="28"/>
          <w:szCs w:val="28"/>
        </w:rPr>
        <w:tab/>
        <w:t>условия и сроки перечисления субсидии;</w:t>
      </w:r>
    </w:p>
    <w:p w:rsidR="007D56AB" w:rsidRPr="007D56AB"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D56AB">
        <w:rPr>
          <w:rFonts w:ascii="Times New Roman" w:eastAsia="Calibri" w:hAnsi="Times New Roman" w:cs="Times New Roman"/>
          <w:sz w:val="28"/>
          <w:szCs w:val="28"/>
        </w:rPr>
        <w:t>3)</w:t>
      </w:r>
      <w:r w:rsidRPr="007D56AB">
        <w:rPr>
          <w:rFonts w:ascii="Times New Roman" w:eastAsia="Calibri" w:hAnsi="Times New Roman" w:cs="Times New Roman"/>
          <w:sz w:val="28"/>
          <w:szCs w:val="28"/>
        </w:rPr>
        <w:tab/>
        <w:t>размер субсидии;</w:t>
      </w:r>
    </w:p>
    <w:p w:rsidR="00733A85" w:rsidRPr="00A94CBA"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A94CBA">
        <w:rPr>
          <w:rFonts w:ascii="Times New Roman" w:eastAsia="Calibri" w:hAnsi="Times New Roman" w:cs="Times New Roman"/>
          <w:sz w:val="28"/>
          <w:szCs w:val="28"/>
        </w:rPr>
        <w:t>4)</w:t>
      </w:r>
      <w:r w:rsidRPr="00A94CBA">
        <w:rPr>
          <w:rFonts w:ascii="Times New Roman" w:eastAsia="Calibri" w:hAnsi="Times New Roman" w:cs="Times New Roman"/>
          <w:sz w:val="28"/>
          <w:szCs w:val="28"/>
        </w:rPr>
        <w:tab/>
        <w:t>значения результатов предоставления субсидии, предусмотренных пунктом 3.6 настоящего Порядка, сроки и формы предоставления отчетности о д</w:t>
      </w:r>
      <w:r w:rsidR="00733A85" w:rsidRPr="00A94CBA">
        <w:rPr>
          <w:rFonts w:ascii="Times New Roman" w:eastAsia="Calibri" w:hAnsi="Times New Roman" w:cs="Times New Roman"/>
          <w:sz w:val="28"/>
          <w:szCs w:val="28"/>
        </w:rPr>
        <w:t>остижении указанных результатов;</w:t>
      </w:r>
      <w:r w:rsidRPr="00A94CBA">
        <w:rPr>
          <w:rFonts w:ascii="Times New Roman" w:eastAsia="Calibri" w:hAnsi="Times New Roman" w:cs="Times New Roman"/>
          <w:sz w:val="28"/>
          <w:szCs w:val="28"/>
        </w:rPr>
        <w:t xml:space="preserve"> </w:t>
      </w:r>
    </w:p>
    <w:p w:rsidR="007D56AB" w:rsidRPr="00317FE3"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5)</w:t>
      </w:r>
      <w:r w:rsidRPr="00317FE3">
        <w:rPr>
          <w:rFonts w:ascii="Times New Roman" w:eastAsia="Calibri" w:hAnsi="Times New Roman" w:cs="Times New Roman"/>
          <w:sz w:val="28"/>
          <w:szCs w:val="28"/>
        </w:rPr>
        <w:tab/>
        <w:t xml:space="preserve">согласие организации, а также лиц, получающих средства на основании договоров, заключенных с организацией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Министерством и  </w:t>
      </w:r>
      <w:r w:rsidRPr="00317FE3">
        <w:rPr>
          <w:rFonts w:ascii="Times New Roman" w:eastAsia="Calibri" w:hAnsi="Times New Roman" w:cs="Times New Roman"/>
          <w:sz w:val="28"/>
          <w:szCs w:val="28"/>
        </w:rPr>
        <w:lastRenderedPageBreak/>
        <w:t xml:space="preserve">органами государственного  финансового контроля за соблюдением целей, условий и порядка предоставления субсидии; </w:t>
      </w:r>
    </w:p>
    <w:p w:rsidR="007D56AB" w:rsidRPr="00317FE3"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6)</w:t>
      </w:r>
      <w:r w:rsidRPr="00317FE3">
        <w:rPr>
          <w:rFonts w:ascii="Times New Roman" w:eastAsia="Calibri" w:hAnsi="Times New Roman" w:cs="Times New Roman"/>
          <w:sz w:val="28"/>
          <w:szCs w:val="28"/>
        </w:rPr>
        <w:tab/>
        <w:t>сроки и формы предоставления организацией отчетности об осуществлении расходов, источником финансового обеспечения которых является субсидия;</w:t>
      </w:r>
    </w:p>
    <w:p w:rsidR="007D56AB" w:rsidRPr="00317FE3"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7)</w:t>
      </w:r>
      <w:r w:rsidRPr="00317FE3">
        <w:rPr>
          <w:rFonts w:ascii="Times New Roman" w:eastAsia="Calibri" w:hAnsi="Times New Roman" w:cs="Times New Roman"/>
          <w:sz w:val="28"/>
          <w:szCs w:val="28"/>
        </w:rPr>
        <w:tab/>
        <w:t>обязанность организаций привлекать волонтеров к реализации творческих проектов;</w:t>
      </w:r>
    </w:p>
    <w:p w:rsidR="007D56AB" w:rsidRPr="00317FE3"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8)</w:t>
      </w:r>
      <w:r w:rsidRPr="00317FE3">
        <w:rPr>
          <w:rFonts w:ascii="Times New Roman" w:eastAsia="Calibri" w:hAnsi="Times New Roman" w:cs="Times New Roman"/>
          <w:sz w:val="28"/>
          <w:szCs w:val="28"/>
        </w:rPr>
        <w:tab/>
        <w:t xml:space="preserve">условия о согласовании новых условий соглашения или о расторжении соглашения при недостижении согласия по новым условиям в случае уменьшения Министерству как получателю бюджетных средств ранее доведенных лимитов бюджетных обязательств на предоставление субсидий на соответствующий финансовый год, приводящего к невозможности предоставления субсидии в размере, определенном в соглашении. </w:t>
      </w:r>
    </w:p>
    <w:p w:rsidR="007D56AB" w:rsidRPr="00317FE3"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3.4.</w:t>
      </w:r>
      <w:r w:rsidRPr="00317FE3">
        <w:rPr>
          <w:rFonts w:ascii="Times New Roman" w:eastAsia="Calibri" w:hAnsi="Times New Roman" w:cs="Times New Roman"/>
          <w:sz w:val="28"/>
          <w:szCs w:val="28"/>
        </w:rPr>
        <w:tab/>
        <w:t>В случае, если источником финансового обеспечения расходных обязательств Камчатского края по предоставлению субсидий организациям являются межбюджетные трансферты, имеющие целевое назначение, из федерального бюджета бюджету Камчатского края, соглашение с соблюдением требований о защите государственной тайны заключается в государственной интегрированной информационной системе управления общественными финансами «Электронный бюджет», в соответствии с типовыми формами, установленными Министерством финансов Российской Федерации.</w:t>
      </w:r>
    </w:p>
    <w:p w:rsidR="007D56AB" w:rsidRPr="00317FE3"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3.5.</w:t>
      </w:r>
      <w:r w:rsidRPr="00317FE3">
        <w:rPr>
          <w:rFonts w:ascii="Times New Roman" w:eastAsia="Calibri" w:hAnsi="Times New Roman" w:cs="Times New Roman"/>
          <w:sz w:val="28"/>
          <w:szCs w:val="28"/>
        </w:rPr>
        <w:tab/>
        <w:t>Перечисление субсидии осуществляется на расчетный или корреспондентский счет, открытый организацией в учреждении Центрального банка Российской Федерации или кредитной организации, в течение 30 рабочих дней со дня регистрации соглашения.</w:t>
      </w:r>
    </w:p>
    <w:p w:rsidR="007D56AB" w:rsidRPr="00317FE3" w:rsidRDefault="007D56AB"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 xml:space="preserve">3.6. </w:t>
      </w:r>
      <w:r w:rsidRPr="00317FE3">
        <w:rPr>
          <w:rFonts w:ascii="Times New Roman" w:eastAsia="Calibri" w:hAnsi="Times New Roman" w:cs="Times New Roman"/>
          <w:sz w:val="28"/>
          <w:szCs w:val="28"/>
        </w:rPr>
        <w:tab/>
        <w:t xml:space="preserve">Эффективность использования субсидии организациями оценивается Министерством исходя из достижения следующих результатов предоставления субсидии: </w:t>
      </w:r>
    </w:p>
    <w:p w:rsidR="00F52391" w:rsidRPr="00317FE3" w:rsidRDefault="007D56AB" w:rsidP="004D623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1)</w:t>
      </w:r>
      <w:r w:rsidRPr="00317FE3">
        <w:rPr>
          <w:rFonts w:ascii="Times New Roman" w:eastAsia="Calibri" w:hAnsi="Times New Roman" w:cs="Times New Roman"/>
          <w:sz w:val="28"/>
          <w:szCs w:val="28"/>
        </w:rPr>
        <w:tab/>
      </w:r>
      <w:r w:rsidR="00DB2C68" w:rsidRPr="00317FE3">
        <w:rPr>
          <w:rFonts w:ascii="Times New Roman" w:eastAsia="Calibri" w:hAnsi="Times New Roman" w:cs="Times New Roman"/>
          <w:sz w:val="28"/>
          <w:szCs w:val="28"/>
        </w:rPr>
        <w:t>по основному мероприятию 3.3</w:t>
      </w:r>
      <w:r w:rsidR="00F52391" w:rsidRPr="00317FE3">
        <w:rPr>
          <w:rFonts w:ascii="Times New Roman" w:eastAsia="Calibri" w:hAnsi="Times New Roman" w:cs="Times New Roman"/>
          <w:sz w:val="28"/>
          <w:szCs w:val="28"/>
        </w:rPr>
        <w:t>:</w:t>
      </w:r>
    </w:p>
    <w:p w:rsidR="00F52391" w:rsidRPr="00317FE3" w:rsidRDefault="00F52391" w:rsidP="004D6231">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17FE3">
        <w:rPr>
          <w:rFonts w:ascii="Times New Roman" w:eastAsia="Calibri" w:hAnsi="Times New Roman" w:cs="Times New Roman"/>
          <w:sz w:val="28"/>
          <w:szCs w:val="28"/>
        </w:rPr>
        <w:t xml:space="preserve">а)   </w:t>
      </w:r>
      <w:proofErr w:type="gramEnd"/>
      <w:r w:rsidRPr="00317FE3">
        <w:rPr>
          <w:rFonts w:ascii="Times New Roman" w:eastAsia="Calibri" w:hAnsi="Times New Roman" w:cs="Times New Roman"/>
          <w:sz w:val="28"/>
          <w:szCs w:val="28"/>
        </w:rPr>
        <w:t xml:space="preserve">    </w:t>
      </w:r>
      <w:r w:rsidR="00A746A6" w:rsidRPr="00317FE3">
        <w:rPr>
          <w:rFonts w:ascii="Times New Roman" w:eastAsia="Calibri" w:hAnsi="Times New Roman" w:cs="Times New Roman"/>
          <w:sz w:val="28"/>
          <w:szCs w:val="28"/>
        </w:rPr>
        <w:t>реализация творческих проектов в сфере культуры;</w:t>
      </w:r>
    </w:p>
    <w:p w:rsidR="007D56AB" w:rsidRPr="00317FE3" w:rsidRDefault="00F52391" w:rsidP="004D6231">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17FE3">
        <w:rPr>
          <w:rFonts w:ascii="Times New Roman" w:eastAsia="Calibri" w:hAnsi="Times New Roman" w:cs="Times New Roman"/>
          <w:sz w:val="28"/>
          <w:szCs w:val="28"/>
        </w:rPr>
        <w:t xml:space="preserve">б) </w:t>
      </w:r>
      <w:r w:rsidR="00DB2C68" w:rsidRPr="00317FE3">
        <w:rPr>
          <w:rFonts w:ascii="Times New Roman" w:eastAsia="Calibri" w:hAnsi="Times New Roman" w:cs="Times New Roman"/>
          <w:sz w:val="28"/>
          <w:szCs w:val="28"/>
        </w:rPr>
        <w:t xml:space="preserve"> </w:t>
      </w:r>
      <w:r w:rsidRPr="00317FE3">
        <w:rPr>
          <w:rFonts w:ascii="Times New Roman" w:eastAsia="Calibri" w:hAnsi="Times New Roman" w:cs="Times New Roman"/>
          <w:sz w:val="28"/>
          <w:szCs w:val="28"/>
        </w:rPr>
        <w:t xml:space="preserve"> </w:t>
      </w:r>
      <w:proofErr w:type="gramEnd"/>
      <w:r w:rsidRPr="00317FE3">
        <w:rPr>
          <w:rFonts w:ascii="Times New Roman" w:eastAsia="Calibri" w:hAnsi="Times New Roman" w:cs="Times New Roman"/>
          <w:sz w:val="28"/>
          <w:szCs w:val="28"/>
        </w:rPr>
        <w:t xml:space="preserve">  </w:t>
      </w:r>
      <w:r w:rsidR="00A746A6" w:rsidRPr="00317FE3">
        <w:rPr>
          <w:rFonts w:ascii="Times New Roman" w:eastAsia="Calibri" w:hAnsi="Times New Roman" w:cs="Times New Roman"/>
          <w:sz w:val="28"/>
          <w:szCs w:val="28"/>
        </w:rPr>
        <w:t>обеспечение доступа</w:t>
      </w:r>
      <w:r w:rsidRPr="00317FE3">
        <w:rPr>
          <w:rFonts w:ascii="Times New Roman" w:eastAsia="Calibri" w:hAnsi="Times New Roman" w:cs="Times New Roman"/>
          <w:sz w:val="28"/>
          <w:szCs w:val="28"/>
        </w:rPr>
        <w:t xml:space="preserve"> некоммерческих организаций</w:t>
      </w:r>
      <w:r w:rsidR="00A746A6" w:rsidRPr="00317FE3">
        <w:rPr>
          <w:rFonts w:ascii="Times New Roman" w:eastAsia="Calibri" w:hAnsi="Times New Roman" w:cs="Times New Roman"/>
          <w:sz w:val="28"/>
          <w:szCs w:val="28"/>
        </w:rPr>
        <w:t xml:space="preserve"> к бюджетным средствам</w:t>
      </w:r>
      <w:r w:rsidR="0077576D" w:rsidRPr="00317FE3">
        <w:rPr>
          <w:rFonts w:ascii="Times New Roman" w:eastAsia="Calibri" w:hAnsi="Times New Roman" w:cs="Times New Roman"/>
          <w:sz w:val="28"/>
          <w:szCs w:val="28"/>
        </w:rPr>
        <w:t xml:space="preserve">, направляемым на </w:t>
      </w:r>
      <w:r w:rsidRPr="00317FE3">
        <w:rPr>
          <w:rFonts w:ascii="Times New Roman" w:eastAsia="Calibri" w:hAnsi="Times New Roman" w:cs="Times New Roman"/>
          <w:sz w:val="28"/>
          <w:szCs w:val="28"/>
        </w:rPr>
        <w:t>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rsidR="0077576D" w:rsidRPr="00317FE3" w:rsidRDefault="00317FE3"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2)</w:t>
      </w:r>
      <w:r w:rsidRPr="00317FE3">
        <w:rPr>
          <w:rFonts w:ascii="Times New Roman" w:eastAsia="Calibri" w:hAnsi="Times New Roman" w:cs="Times New Roman"/>
          <w:sz w:val="28"/>
          <w:szCs w:val="28"/>
        </w:rPr>
        <w:tab/>
      </w:r>
      <w:r w:rsidR="004D6231" w:rsidRPr="00317FE3">
        <w:rPr>
          <w:rFonts w:ascii="Times New Roman" w:eastAsia="Calibri" w:hAnsi="Times New Roman" w:cs="Times New Roman"/>
          <w:sz w:val="28"/>
          <w:szCs w:val="28"/>
        </w:rPr>
        <w:t>по основному мероприятию 5.8</w:t>
      </w:r>
      <w:r w:rsidR="0077576D" w:rsidRPr="00317FE3">
        <w:rPr>
          <w:rFonts w:ascii="Times New Roman" w:eastAsia="Calibri" w:hAnsi="Times New Roman" w:cs="Times New Roman"/>
          <w:sz w:val="28"/>
          <w:szCs w:val="28"/>
        </w:rPr>
        <w:t>:</w:t>
      </w:r>
    </w:p>
    <w:p w:rsidR="0077576D" w:rsidRPr="00317FE3" w:rsidRDefault="0077576D"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 xml:space="preserve">а) </w:t>
      </w:r>
      <w:r w:rsidR="00317FE3" w:rsidRPr="00317FE3">
        <w:rPr>
          <w:rFonts w:ascii="Times New Roman" w:eastAsia="Calibri" w:hAnsi="Times New Roman" w:cs="Times New Roman"/>
          <w:sz w:val="28"/>
          <w:szCs w:val="28"/>
        </w:rPr>
        <w:tab/>
      </w:r>
      <w:r w:rsidRPr="00317FE3">
        <w:rPr>
          <w:rFonts w:ascii="Times New Roman" w:eastAsia="Calibri" w:hAnsi="Times New Roman" w:cs="Times New Roman"/>
          <w:sz w:val="28"/>
          <w:szCs w:val="28"/>
        </w:rPr>
        <w:t>реализация творческих проектов в сфере культуры;</w:t>
      </w:r>
    </w:p>
    <w:p w:rsidR="00317FE3" w:rsidRPr="00317FE3" w:rsidRDefault="0077576D"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17FE3">
        <w:rPr>
          <w:rFonts w:ascii="Times New Roman" w:eastAsia="Calibri" w:hAnsi="Times New Roman" w:cs="Times New Roman"/>
          <w:sz w:val="28"/>
          <w:szCs w:val="28"/>
        </w:rPr>
        <w:t>б)</w:t>
      </w:r>
      <w:r w:rsidR="00317FE3" w:rsidRPr="00317FE3">
        <w:rPr>
          <w:rFonts w:ascii="Times New Roman" w:eastAsia="Calibri" w:hAnsi="Times New Roman" w:cs="Times New Roman"/>
          <w:sz w:val="28"/>
          <w:szCs w:val="28"/>
        </w:rPr>
        <w:tab/>
      </w:r>
      <w:proofErr w:type="gramEnd"/>
      <w:r w:rsidRPr="00317FE3">
        <w:rPr>
          <w:rFonts w:ascii="Times New Roman" w:eastAsia="Calibri" w:hAnsi="Times New Roman" w:cs="Times New Roman"/>
          <w:sz w:val="28"/>
          <w:szCs w:val="28"/>
        </w:rPr>
        <w:t>обеспечение доступа некоммерческих организаций к бюджетным средствам, направляемым на предоставление услуг в сфере культуры</w:t>
      </w:r>
      <w:r w:rsidR="00317FE3" w:rsidRPr="00317FE3">
        <w:rPr>
          <w:rFonts w:ascii="Times New Roman" w:eastAsia="Calibri" w:hAnsi="Times New Roman" w:cs="Times New Roman"/>
          <w:sz w:val="28"/>
          <w:szCs w:val="28"/>
        </w:rPr>
        <w:t>;</w:t>
      </w:r>
    </w:p>
    <w:p w:rsidR="0077576D" w:rsidRPr="00317FE3" w:rsidRDefault="00317FE3" w:rsidP="007D56A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17FE3">
        <w:rPr>
          <w:rFonts w:ascii="Times New Roman" w:eastAsia="Calibri" w:hAnsi="Times New Roman" w:cs="Times New Roman"/>
          <w:sz w:val="28"/>
          <w:szCs w:val="28"/>
        </w:rPr>
        <w:t>в)</w:t>
      </w:r>
      <w:r w:rsidRPr="00317FE3">
        <w:rPr>
          <w:rFonts w:ascii="Times New Roman" w:eastAsia="Calibri" w:hAnsi="Times New Roman" w:cs="Times New Roman"/>
          <w:sz w:val="28"/>
          <w:szCs w:val="28"/>
        </w:rPr>
        <w:tab/>
      </w:r>
      <w:proofErr w:type="gramEnd"/>
      <w:r w:rsidR="0077576D" w:rsidRPr="00317FE3">
        <w:rPr>
          <w:rFonts w:ascii="Times New Roman" w:eastAsia="Calibri" w:hAnsi="Times New Roman" w:cs="Times New Roman"/>
          <w:sz w:val="28"/>
          <w:szCs w:val="28"/>
        </w:rPr>
        <w:t>расширение спектра услуг в сфере культуры</w:t>
      </w:r>
      <w:r w:rsidRPr="00317FE3">
        <w:rPr>
          <w:rFonts w:ascii="Times New Roman" w:eastAsia="Calibri" w:hAnsi="Times New Roman" w:cs="Times New Roman"/>
          <w:sz w:val="28"/>
          <w:szCs w:val="28"/>
        </w:rPr>
        <w:t>.</w:t>
      </w:r>
    </w:p>
    <w:p w:rsidR="00317FE3" w:rsidRDefault="007D56AB"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3.7. Оценка эффективности использования субсидии осуществляется Министерство</w:t>
      </w:r>
      <w:r w:rsidR="005A5A37">
        <w:rPr>
          <w:rFonts w:ascii="Times New Roman" w:eastAsia="Calibri" w:hAnsi="Times New Roman" w:cs="Times New Roman"/>
          <w:sz w:val="28"/>
          <w:szCs w:val="28"/>
        </w:rPr>
        <w:t>м</w:t>
      </w:r>
      <w:r w:rsidRPr="00317FE3">
        <w:rPr>
          <w:rFonts w:ascii="Times New Roman" w:eastAsia="Calibri" w:hAnsi="Times New Roman" w:cs="Times New Roman"/>
          <w:sz w:val="28"/>
          <w:szCs w:val="28"/>
        </w:rPr>
        <w:t xml:space="preserve"> на основании сравнения значений показателей, необходимых для достижения результатов предоставления субсидии, установленных в </w:t>
      </w:r>
      <w:r w:rsidRPr="00317FE3">
        <w:rPr>
          <w:rFonts w:ascii="Times New Roman" w:eastAsia="Calibri" w:hAnsi="Times New Roman" w:cs="Times New Roman"/>
          <w:sz w:val="28"/>
          <w:szCs w:val="28"/>
        </w:rPr>
        <w:lastRenderedPageBreak/>
        <w:t>соглашении, и фактически достигнутых значений результатов использования субсидии</w:t>
      </w:r>
      <w:r w:rsidR="005A5A37" w:rsidRPr="005A5A37">
        <w:rPr>
          <w:rFonts w:ascii="Times New Roman" w:eastAsia="Calibri" w:hAnsi="Times New Roman" w:cs="Times New Roman"/>
          <w:sz w:val="28"/>
          <w:szCs w:val="28"/>
        </w:rPr>
        <w:t xml:space="preserve"> </w:t>
      </w:r>
      <w:r w:rsidR="005A5A37" w:rsidRPr="00317FE3">
        <w:rPr>
          <w:rFonts w:ascii="Times New Roman" w:eastAsia="Calibri" w:hAnsi="Times New Roman" w:cs="Times New Roman"/>
          <w:sz w:val="28"/>
          <w:szCs w:val="28"/>
        </w:rPr>
        <w:t>по итогам отчетного года</w:t>
      </w:r>
      <w:r w:rsidRPr="00317FE3">
        <w:rPr>
          <w:rFonts w:ascii="Times New Roman" w:eastAsia="Calibri" w:hAnsi="Times New Roman" w:cs="Times New Roman"/>
          <w:sz w:val="28"/>
          <w:szCs w:val="28"/>
        </w:rPr>
        <w:t>.</w:t>
      </w:r>
    </w:p>
    <w:p w:rsidR="00317FE3" w:rsidRDefault="00317FE3"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17FE3" w:rsidRPr="00317FE3" w:rsidRDefault="00317FE3" w:rsidP="00B75970">
      <w:pPr>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317FE3">
        <w:rPr>
          <w:rFonts w:ascii="Times New Roman" w:eastAsia="Calibri" w:hAnsi="Times New Roman" w:cs="Times New Roman"/>
          <w:sz w:val="28"/>
          <w:szCs w:val="28"/>
        </w:rPr>
        <w:t>Требования к отчетности и осуществлению контроля</w:t>
      </w:r>
    </w:p>
    <w:p w:rsidR="00317FE3" w:rsidRPr="00105A47" w:rsidRDefault="00317FE3"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33A85" w:rsidRPr="00105A47" w:rsidRDefault="00B75970" w:rsidP="00317FE3">
      <w:pPr>
        <w:autoSpaceDE w:val="0"/>
        <w:autoSpaceDN w:val="0"/>
        <w:adjustRightInd w:val="0"/>
        <w:spacing w:after="0" w:line="240" w:lineRule="auto"/>
        <w:ind w:firstLine="709"/>
        <w:jc w:val="both"/>
      </w:pPr>
      <w:r w:rsidRPr="00105A47">
        <w:rPr>
          <w:rFonts w:ascii="Times New Roman" w:eastAsia="Calibri" w:hAnsi="Times New Roman" w:cs="Times New Roman"/>
          <w:sz w:val="28"/>
          <w:szCs w:val="28"/>
        </w:rPr>
        <w:t>4</w:t>
      </w:r>
      <w:r w:rsidR="00317FE3" w:rsidRPr="00105A47">
        <w:rPr>
          <w:rFonts w:ascii="Times New Roman" w:eastAsia="Calibri" w:hAnsi="Times New Roman" w:cs="Times New Roman"/>
          <w:sz w:val="28"/>
          <w:szCs w:val="28"/>
        </w:rPr>
        <w:t>.1.</w:t>
      </w:r>
      <w:r w:rsidR="00317FE3" w:rsidRPr="00105A47">
        <w:rPr>
          <w:rFonts w:ascii="Times New Roman" w:eastAsia="Calibri" w:hAnsi="Times New Roman" w:cs="Times New Roman"/>
          <w:sz w:val="28"/>
          <w:szCs w:val="28"/>
        </w:rPr>
        <w:tab/>
        <w:t>Отчет о достижении результатов предоставления субсидии, предусмотренных пунктом 3.6 настоящего Порядка</w:t>
      </w:r>
      <w:r w:rsidR="00A94CBA" w:rsidRPr="00105A47">
        <w:rPr>
          <w:rFonts w:ascii="Times New Roman" w:eastAsia="Calibri" w:hAnsi="Times New Roman" w:cs="Times New Roman"/>
          <w:sz w:val="28"/>
          <w:szCs w:val="28"/>
        </w:rPr>
        <w:t xml:space="preserve"> (далее –</w:t>
      </w:r>
      <w:r w:rsidR="00105A47" w:rsidRPr="00105A47">
        <w:rPr>
          <w:rFonts w:ascii="Times New Roman" w:eastAsia="Calibri" w:hAnsi="Times New Roman" w:cs="Times New Roman"/>
          <w:sz w:val="28"/>
          <w:szCs w:val="28"/>
        </w:rPr>
        <w:t xml:space="preserve"> Отч</w:t>
      </w:r>
      <w:r w:rsidR="00A94CBA" w:rsidRPr="00105A47">
        <w:rPr>
          <w:rFonts w:ascii="Times New Roman" w:eastAsia="Calibri" w:hAnsi="Times New Roman" w:cs="Times New Roman"/>
          <w:sz w:val="28"/>
          <w:szCs w:val="28"/>
        </w:rPr>
        <w:t>ет о достижении результатов)</w:t>
      </w:r>
      <w:r w:rsidR="00317FE3" w:rsidRPr="00105A47">
        <w:rPr>
          <w:rFonts w:ascii="Times New Roman" w:eastAsia="Calibri" w:hAnsi="Times New Roman" w:cs="Times New Roman"/>
          <w:sz w:val="28"/>
          <w:szCs w:val="28"/>
        </w:rPr>
        <w:t>, предоставля</w:t>
      </w:r>
      <w:r w:rsidRPr="00105A47">
        <w:rPr>
          <w:rFonts w:ascii="Times New Roman" w:eastAsia="Calibri" w:hAnsi="Times New Roman" w:cs="Times New Roman"/>
          <w:sz w:val="28"/>
          <w:szCs w:val="28"/>
        </w:rPr>
        <w:t>ется организацией</w:t>
      </w:r>
      <w:r w:rsidR="00733A85" w:rsidRPr="00105A47">
        <w:rPr>
          <w:rFonts w:ascii="Times New Roman" w:eastAsia="Calibri" w:hAnsi="Times New Roman" w:cs="Times New Roman"/>
          <w:sz w:val="28"/>
          <w:szCs w:val="28"/>
        </w:rPr>
        <w:t xml:space="preserve"> в течение 15</w:t>
      </w:r>
      <w:r w:rsidR="00317FE3" w:rsidRPr="00105A47">
        <w:rPr>
          <w:rFonts w:ascii="Times New Roman" w:eastAsia="Calibri" w:hAnsi="Times New Roman" w:cs="Times New Roman"/>
          <w:sz w:val="28"/>
          <w:szCs w:val="28"/>
        </w:rPr>
        <w:t xml:space="preserve"> рабочих дней со дня завершения </w:t>
      </w:r>
      <w:r w:rsidR="00733A85" w:rsidRPr="00105A47">
        <w:rPr>
          <w:rFonts w:ascii="Times New Roman" w:eastAsia="Calibri" w:hAnsi="Times New Roman" w:cs="Times New Roman"/>
          <w:sz w:val="28"/>
          <w:szCs w:val="28"/>
        </w:rPr>
        <w:t>мероприятий, предусмотренных творческим проектом</w:t>
      </w:r>
      <w:r w:rsidR="00317FE3" w:rsidRPr="00105A47">
        <w:rPr>
          <w:rFonts w:ascii="Times New Roman" w:eastAsia="Calibri" w:hAnsi="Times New Roman" w:cs="Times New Roman"/>
          <w:sz w:val="28"/>
          <w:szCs w:val="28"/>
        </w:rPr>
        <w:t>, но не позднее 15 декабря текущего года.</w:t>
      </w:r>
      <w:r w:rsidR="00733A85" w:rsidRPr="00105A47">
        <w:t xml:space="preserve"> </w:t>
      </w:r>
    </w:p>
    <w:p w:rsidR="00317FE3" w:rsidRPr="00317FE3" w:rsidRDefault="00B75970"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317FE3" w:rsidRPr="00317FE3">
        <w:rPr>
          <w:rFonts w:ascii="Times New Roman" w:eastAsia="Calibri" w:hAnsi="Times New Roman" w:cs="Times New Roman"/>
          <w:sz w:val="28"/>
          <w:szCs w:val="28"/>
        </w:rPr>
        <w:t>.2.</w:t>
      </w:r>
      <w:r w:rsidR="00317FE3" w:rsidRPr="00317FE3">
        <w:rPr>
          <w:rFonts w:ascii="Times New Roman" w:eastAsia="Calibri" w:hAnsi="Times New Roman" w:cs="Times New Roman"/>
          <w:sz w:val="28"/>
          <w:szCs w:val="28"/>
        </w:rPr>
        <w:tab/>
        <w:t>Отчет о</w:t>
      </w:r>
      <w:r w:rsidR="00A94CBA" w:rsidRPr="00A94CBA">
        <w:t xml:space="preserve"> </w:t>
      </w:r>
      <w:r w:rsidR="00A94CBA" w:rsidRPr="00A94CBA">
        <w:rPr>
          <w:rFonts w:ascii="Times New Roman" w:eastAsia="Calibri" w:hAnsi="Times New Roman" w:cs="Times New Roman"/>
          <w:sz w:val="28"/>
          <w:szCs w:val="28"/>
        </w:rPr>
        <w:t xml:space="preserve">достижении результатов </w:t>
      </w:r>
      <w:r w:rsidR="00317FE3" w:rsidRPr="00317FE3">
        <w:rPr>
          <w:rFonts w:ascii="Times New Roman" w:eastAsia="Calibri" w:hAnsi="Times New Roman" w:cs="Times New Roman"/>
          <w:sz w:val="28"/>
          <w:szCs w:val="28"/>
        </w:rPr>
        <w:t xml:space="preserve">формируется в составе копии документов, предусмотренных </w:t>
      </w:r>
      <w:r w:rsidR="00CC7125">
        <w:rPr>
          <w:rFonts w:ascii="Times New Roman" w:eastAsia="Calibri" w:hAnsi="Times New Roman" w:cs="Times New Roman"/>
          <w:sz w:val="28"/>
          <w:szCs w:val="28"/>
        </w:rPr>
        <w:t>соглашением</w:t>
      </w:r>
      <w:r w:rsidR="00317FE3" w:rsidRPr="00317FE3">
        <w:rPr>
          <w:rFonts w:ascii="Times New Roman" w:eastAsia="Calibri" w:hAnsi="Times New Roman" w:cs="Times New Roman"/>
          <w:sz w:val="28"/>
          <w:szCs w:val="28"/>
        </w:rPr>
        <w:t xml:space="preserve">, и представляется в Министерство с сопроводительным </w:t>
      </w:r>
      <w:r w:rsidR="00733A85">
        <w:rPr>
          <w:rFonts w:ascii="Times New Roman" w:eastAsia="Calibri" w:hAnsi="Times New Roman" w:cs="Times New Roman"/>
          <w:sz w:val="28"/>
          <w:szCs w:val="28"/>
        </w:rPr>
        <w:t>письмом на бумажном носителе в одном</w:t>
      </w:r>
      <w:r w:rsidR="00317FE3" w:rsidRPr="00317FE3">
        <w:rPr>
          <w:rFonts w:ascii="Times New Roman" w:eastAsia="Calibri" w:hAnsi="Times New Roman" w:cs="Times New Roman"/>
          <w:sz w:val="28"/>
          <w:szCs w:val="28"/>
        </w:rPr>
        <w:t xml:space="preserve"> экземпляре.</w:t>
      </w:r>
    </w:p>
    <w:p w:rsidR="00317FE3" w:rsidRPr="00317FE3" w:rsidRDefault="00CC7125"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317FE3" w:rsidRPr="00317FE3">
        <w:rPr>
          <w:rFonts w:ascii="Times New Roman" w:eastAsia="Calibri" w:hAnsi="Times New Roman" w:cs="Times New Roman"/>
          <w:sz w:val="28"/>
          <w:szCs w:val="28"/>
        </w:rPr>
        <w:t>.3.</w:t>
      </w:r>
      <w:r w:rsidR="00317FE3" w:rsidRPr="00317FE3">
        <w:rPr>
          <w:rFonts w:ascii="Times New Roman" w:eastAsia="Calibri" w:hAnsi="Times New Roman" w:cs="Times New Roman"/>
          <w:sz w:val="28"/>
          <w:szCs w:val="28"/>
        </w:rPr>
        <w:tab/>
        <w:t xml:space="preserve">Отчет об осуществлении расходов организации, источником финансового обеспечения которых является субсидия предоставляется ежемесячно до 15 числа месяца, следующего за отчетным, по форме, определенной типовой формой соглашения, установленной Министерством финансов Камчатского края, и представляется в Министерство с сопроводительным письмом на бумажном носителе в </w:t>
      </w:r>
      <w:r w:rsidR="00733A85">
        <w:rPr>
          <w:rFonts w:ascii="Times New Roman" w:eastAsia="Calibri" w:hAnsi="Times New Roman" w:cs="Times New Roman"/>
          <w:sz w:val="28"/>
          <w:szCs w:val="28"/>
        </w:rPr>
        <w:t>од</w:t>
      </w:r>
      <w:bookmarkStart w:id="0" w:name="_GoBack"/>
      <w:bookmarkEnd w:id="0"/>
      <w:r w:rsidR="00733A85">
        <w:rPr>
          <w:rFonts w:ascii="Times New Roman" w:eastAsia="Calibri" w:hAnsi="Times New Roman" w:cs="Times New Roman"/>
          <w:sz w:val="28"/>
          <w:szCs w:val="28"/>
        </w:rPr>
        <w:t>ном</w:t>
      </w:r>
      <w:r w:rsidR="00317FE3" w:rsidRPr="00317FE3">
        <w:rPr>
          <w:rFonts w:ascii="Times New Roman" w:eastAsia="Calibri" w:hAnsi="Times New Roman" w:cs="Times New Roman"/>
          <w:sz w:val="28"/>
          <w:szCs w:val="28"/>
        </w:rPr>
        <w:t xml:space="preserve"> экземпляре.</w:t>
      </w:r>
    </w:p>
    <w:p w:rsidR="00317FE3" w:rsidRPr="00317FE3" w:rsidRDefault="00CC7125"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317FE3" w:rsidRPr="00317FE3">
        <w:rPr>
          <w:rFonts w:ascii="Times New Roman" w:eastAsia="Calibri" w:hAnsi="Times New Roman" w:cs="Times New Roman"/>
          <w:sz w:val="28"/>
          <w:szCs w:val="28"/>
        </w:rPr>
        <w:t>.4.</w:t>
      </w:r>
      <w:r w:rsidR="00317FE3" w:rsidRPr="00317FE3">
        <w:rPr>
          <w:rFonts w:ascii="Times New Roman" w:eastAsia="Calibri" w:hAnsi="Times New Roman" w:cs="Times New Roman"/>
          <w:sz w:val="28"/>
          <w:szCs w:val="28"/>
        </w:rPr>
        <w:tab/>
        <w:t>Сопроводительные письма и отчеты, предусмотренные пунктами 4.2, 4.3 настоящего Порядка, подписываются руководителем (уполномоченным л</w:t>
      </w:r>
      <w:r>
        <w:rPr>
          <w:rFonts w:ascii="Times New Roman" w:eastAsia="Calibri" w:hAnsi="Times New Roman" w:cs="Times New Roman"/>
          <w:sz w:val="28"/>
          <w:szCs w:val="28"/>
        </w:rPr>
        <w:t>ицом) организации</w:t>
      </w:r>
      <w:r w:rsidR="00317FE3" w:rsidRPr="00317FE3">
        <w:rPr>
          <w:rFonts w:ascii="Times New Roman" w:eastAsia="Calibri" w:hAnsi="Times New Roman" w:cs="Times New Roman"/>
          <w:sz w:val="28"/>
          <w:szCs w:val="28"/>
        </w:rPr>
        <w:t xml:space="preserve"> и заверяется печатью организации (при наличии).</w:t>
      </w:r>
    </w:p>
    <w:p w:rsidR="00317FE3" w:rsidRPr="00317FE3" w:rsidRDefault="00CC7125"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317FE3" w:rsidRPr="00317FE3">
        <w:rPr>
          <w:rFonts w:ascii="Times New Roman" w:eastAsia="Calibri" w:hAnsi="Times New Roman" w:cs="Times New Roman"/>
          <w:sz w:val="28"/>
          <w:szCs w:val="28"/>
        </w:rPr>
        <w:t>.5.</w:t>
      </w:r>
      <w:r w:rsidR="00317FE3" w:rsidRPr="00317FE3">
        <w:rPr>
          <w:rFonts w:ascii="Times New Roman" w:eastAsia="Calibri" w:hAnsi="Times New Roman" w:cs="Times New Roman"/>
          <w:sz w:val="28"/>
          <w:szCs w:val="28"/>
        </w:rPr>
        <w:tab/>
        <w:t>Министерство вправе устанавливать в соглашении сроки и формы представл</w:t>
      </w:r>
      <w:r>
        <w:rPr>
          <w:rFonts w:ascii="Times New Roman" w:eastAsia="Calibri" w:hAnsi="Times New Roman" w:cs="Times New Roman"/>
          <w:sz w:val="28"/>
          <w:szCs w:val="28"/>
        </w:rPr>
        <w:t>ения организацией</w:t>
      </w:r>
      <w:r w:rsidR="00317FE3" w:rsidRPr="00317FE3">
        <w:rPr>
          <w:rFonts w:ascii="Times New Roman" w:eastAsia="Calibri" w:hAnsi="Times New Roman" w:cs="Times New Roman"/>
          <w:sz w:val="28"/>
          <w:szCs w:val="28"/>
        </w:rPr>
        <w:t xml:space="preserve"> дополнительной отчетности.</w:t>
      </w:r>
    </w:p>
    <w:p w:rsidR="00317FE3" w:rsidRPr="00317FE3" w:rsidRDefault="00CC7125"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317FE3" w:rsidRPr="00317FE3">
        <w:rPr>
          <w:rFonts w:ascii="Times New Roman" w:eastAsia="Calibri" w:hAnsi="Times New Roman" w:cs="Times New Roman"/>
          <w:sz w:val="28"/>
          <w:szCs w:val="28"/>
        </w:rPr>
        <w:t>.6.</w:t>
      </w:r>
      <w:r w:rsidR="00317FE3" w:rsidRPr="00317FE3">
        <w:rPr>
          <w:rFonts w:ascii="Times New Roman" w:eastAsia="Calibri" w:hAnsi="Times New Roman" w:cs="Times New Roman"/>
          <w:sz w:val="28"/>
          <w:szCs w:val="28"/>
        </w:rPr>
        <w:tab/>
        <w:t xml:space="preserve">Проверку соблюдения </w:t>
      </w:r>
      <w:r w:rsidR="00105A47">
        <w:rPr>
          <w:rFonts w:ascii="Times New Roman" w:eastAsia="Calibri" w:hAnsi="Times New Roman" w:cs="Times New Roman"/>
          <w:sz w:val="28"/>
          <w:szCs w:val="28"/>
        </w:rPr>
        <w:t>организациями</w:t>
      </w:r>
      <w:r w:rsidR="00105A47" w:rsidRPr="00317FE3">
        <w:rPr>
          <w:rFonts w:ascii="Times New Roman" w:eastAsia="Calibri" w:hAnsi="Times New Roman" w:cs="Times New Roman"/>
          <w:sz w:val="28"/>
          <w:szCs w:val="28"/>
        </w:rPr>
        <w:t xml:space="preserve"> </w:t>
      </w:r>
      <w:r w:rsidR="00317FE3" w:rsidRPr="00317FE3">
        <w:rPr>
          <w:rFonts w:ascii="Times New Roman" w:eastAsia="Calibri" w:hAnsi="Times New Roman" w:cs="Times New Roman"/>
          <w:sz w:val="28"/>
          <w:szCs w:val="28"/>
        </w:rPr>
        <w:t>условий, целей и порядка предоставления субси</w:t>
      </w:r>
      <w:r>
        <w:rPr>
          <w:rFonts w:ascii="Times New Roman" w:eastAsia="Calibri" w:hAnsi="Times New Roman" w:cs="Times New Roman"/>
          <w:sz w:val="28"/>
          <w:szCs w:val="28"/>
        </w:rPr>
        <w:t xml:space="preserve">дий </w:t>
      </w:r>
      <w:r w:rsidR="00317FE3" w:rsidRPr="00317FE3">
        <w:rPr>
          <w:rFonts w:ascii="Times New Roman" w:eastAsia="Calibri" w:hAnsi="Times New Roman" w:cs="Times New Roman"/>
          <w:sz w:val="28"/>
          <w:szCs w:val="28"/>
        </w:rPr>
        <w:t>проводят Министерство и органы государственного финансового контроля.</w:t>
      </w:r>
    </w:p>
    <w:p w:rsidR="00317FE3" w:rsidRPr="00317FE3" w:rsidRDefault="00317FE3"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4.7. В случае наруш</w:t>
      </w:r>
      <w:r w:rsidR="00CC7125">
        <w:rPr>
          <w:rFonts w:ascii="Times New Roman" w:eastAsia="Calibri" w:hAnsi="Times New Roman" w:cs="Times New Roman"/>
          <w:sz w:val="28"/>
          <w:szCs w:val="28"/>
        </w:rPr>
        <w:t>ения организацией</w:t>
      </w:r>
      <w:r w:rsidRPr="00317FE3">
        <w:rPr>
          <w:rFonts w:ascii="Times New Roman" w:eastAsia="Calibri" w:hAnsi="Times New Roman" w:cs="Times New Roman"/>
          <w:sz w:val="28"/>
          <w:szCs w:val="28"/>
        </w:rPr>
        <w:t xml:space="preserve"> условий, целей и порядка предоставления субсидии, выявленных в том числе по фактам проверок, проведенных Министерством и органами государственного финансового контроля, а также в случае недостижения результатов, предусмотренных пунктом 3.6 настоящего Порядка, средства субсидии подлежат возврату в краевой бюджет на лицевой счет Министерства в течение 5 рабочих дней со дня получения уведомления об их возврате.</w:t>
      </w:r>
    </w:p>
    <w:p w:rsidR="00317FE3" w:rsidRPr="00317FE3" w:rsidRDefault="00317FE3"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7FE3">
        <w:rPr>
          <w:rFonts w:ascii="Times New Roman" w:eastAsia="Calibri" w:hAnsi="Times New Roman" w:cs="Times New Roman"/>
          <w:sz w:val="28"/>
          <w:szCs w:val="28"/>
        </w:rPr>
        <w:t>Уведомление о возврате субсидий направляется Министер</w:t>
      </w:r>
      <w:r w:rsidR="00CC7125">
        <w:rPr>
          <w:rFonts w:ascii="Times New Roman" w:eastAsia="Calibri" w:hAnsi="Times New Roman" w:cs="Times New Roman"/>
          <w:sz w:val="28"/>
          <w:szCs w:val="28"/>
        </w:rPr>
        <w:t>ством организации</w:t>
      </w:r>
      <w:r w:rsidR="00105A47">
        <w:rPr>
          <w:rFonts w:ascii="Times New Roman" w:eastAsia="Calibri" w:hAnsi="Times New Roman" w:cs="Times New Roman"/>
          <w:sz w:val="28"/>
          <w:szCs w:val="28"/>
        </w:rPr>
        <w:t xml:space="preserve"> в письменной форме течение 3</w:t>
      </w:r>
      <w:r w:rsidRPr="00317FE3">
        <w:rPr>
          <w:rFonts w:ascii="Times New Roman" w:eastAsia="Calibri" w:hAnsi="Times New Roman" w:cs="Times New Roman"/>
          <w:sz w:val="28"/>
          <w:szCs w:val="28"/>
        </w:rPr>
        <w:t xml:space="preserve"> рабочих дней со дня выявления обстоятельств, указанных в аб</w:t>
      </w:r>
      <w:r w:rsidR="00CC7125">
        <w:rPr>
          <w:rFonts w:ascii="Times New Roman" w:eastAsia="Calibri" w:hAnsi="Times New Roman" w:cs="Times New Roman"/>
          <w:sz w:val="28"/>
          <w:szCs w:val="28"/>
        </w:rPr>
        <w:t>заце первом настоящего пункта.».</w:t>
      </w:r>
    </w:p>
    <w:p w:rsidR="00317FE3" w:rsidRPr="00317FE3" w:rsidRDefault="00317FE3"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17FE3" w:rsidRDefault="00317FE3"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17FE3" w:rsidRDefault="00317FE3" w:rsidP="00317FE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D56AB" w:rsidRPr="007D56AB" w:rsidRDefault="00317FE3" w:rsidP="00317FE3">
      <w:pPr>
        <w:autoSpaceDE w:val="0"/>
        <w:autoSpaceDN w:val="0"/>
        <w:adjustRightInd w:val="0"/>
        <w:spacing w:after="0" w:line="240" w:lineRule="auto"/>
        <w:ind w:firstLine="709"/>
        <w:jc w:val="both"/>
        <w:rPr>
          <w:rFonts w:ascii="Times New Roman" w:eastAsia="Calibri" w:hAnsi="Times New Roman" w:cs="Times New Roman"/>
          <w:color w:val="548DD4"/>
          <w:sz w:val="28"/>
          <w:szCs w:val="28"/>
        </w:rPr>
      </w:pPr>
      <w:r w:rsidRPr="007D56AB">
        <w:rPr>
          <w:rFonts w:ascii="Times New Roman" w:eastAsia="Calibri" w:hAnsi="Times New Roman" w:cs="Times New Roman"/>
          <w:color w:val="548DD4"/>
          <w:sz w:val="28"/>
          <w:szCs w:val="28"/>
        </w:rPr>
        <w:t xml:space="preserve"> </w:t>
      </w:r>
    </w:p>
    <w:p w:rsidR="007D56AB" w:rsidRPr="007D56AB" w:rsidRDefault="007D56AB" w:rsidP="007D56AB">
      <w:pPr>
        <w:spacing w:after="0" w:line="240" w:lineRule="auto"/>
        <w:jc w:val="center"/>
        <w:rPr>
          <w:rFonts w:ascii="Times New Roman" w:eastAsia="Times New Roman" w:hAnsi="Times New Roman" w:cs="Times New Roman"/>
          <w:b/>
          <w:color w:val="548DD4"/>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color w:val="548DD4"/>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color w:val="548DD4"/>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color w:val="548DD4"/>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color w:val="548DD4"/>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color w:val="548DD4"/>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color w:val="548DD4"/>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color w:val="548DD4"/>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sz w:val="28"/>
          <w:szCs w:val="28"/>
          <w:lang w:eastAsia="ru-RU"/>
        </w:rPr>
      </w:pPr>
    </w:p>
    <w:p w:rsidR="007D56AB" w:rsidRPr="007D56AB" w:rsidRDefault="007D56AB" w:rsidP="007D56AB">
      <w:pPr>
        <w:spacing w:after="0" w:line="240" w:lineRule="auto"/>
        <w:jc w:val="center"/>
        <w:rPr>
          <w:rFonts w:ascii="Times New Roman" w:eastAsia="Times New Roman" w:hAnsi="Times New Roman" w:cs="Times New Roman"/>
          <w:b/>
          <w:sz w:val="28"/>
          <w:szCs w:val="28"/>
          <w:lang w:eastAsia="ru-RU"/>
        </w:rPr>
      </w:pPr>
    </w:p>
    <w:p w:rsidR="007D56AB" w:rsidRPr="00E62DED" w:rsidRDefault="007D56AB" w:rsidP="00E62DED">
      <w:pPr>
        <w:autoSpaceDE w:val="0"/>
        <w:autoSpaceDN w:val="0"/>
        <w:adjustRightInd w:val="0"/>
        <w:spacing w:after="0" w:line="240" w:lineRule="auto"/>
        <w:ind w:firstLine="709"/>
        <w:contextualSpacing/>
        <w:jc w:val="right"/>
        <w:rPr>
          <w:rFonts w:ascii="Times New Roman" w:eastAsia="Calibri" w:hAnsi="Times New Roman" w:cs="Times New Roman"/>
          <w:bCs/>
          <w:sz w:val="28"/>
          <w:szCs w:val="28"/>
        </w:rPr>
      </w:pPr>
    </w:p>
    <w:sectPr w:rsidR="007D56AB" w:rsidRPr="00E62DED" w:rsidSect="007A2A7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9pt;height:9pt;visibility:visible" o:bullet="t">
        <v:imagedata r:id="rId1" o:title=""/>
      </v:shape>
    </w:pict>
  </w:numPicBullet>
  <w:abstractNum w:abstractNumId="0" w15:restartNumberingAfterBreak="0">
    <w:nsid w:val="291252F3"/>
    <w:multiLevelType w:val="multilevel"/>
    <w:tmpl w:val="9E0E25B8"/>
    <w:lvl w:ilvl="0">
      <w:start w:val="1"/>
      <w:numFmt w:val="decimal"/>
      <w:lvlText w:val="%1."/>
      <w:lvlJc w:val="left"/>
      <w:pPr>
        <w:ind w:left="1123" w:hanging="555"/>
      </w:pPr>
      <w:rPr>
        <w:rFonts w:hint="default"/>
      </w:rPr>
    </w:lvl>
    <w:lvl w:ilvl="1">
      <w:start w:val="1"/>
      <w:numFmt w:val="decimal"/>
      <w:isLgl/>
      <w:lvlText w:val="%1.%2."/>
      <w:lvlJc w:val="left"/>
      <w:pPr>
        <w:ind w:left="1288" w:hanging="720"/>
      </w:pPr>
      <w:rPr>
        <w:rFonts w:eastAsia="Calibri" w:hint="default"/>
      </w:rPr>
    </w:lvl>
    <w:lvl w:ilvl="2">
      <w:start w:val="1"/>
      <w:numFmt w:val="decimal"/>
      <w:isLgl/>
      <w:lvlText w:val="%1.%2.%3."/>
      <w:lvlJc w:val="left"/>
      <w:pPr>
        <w:ind w:left="1288" w:hanging="720"/>
      </w:pPr>
      <w:rPr>
        <w:rFonts w:eastAsia="Calibri" w:hint="default"/>
      </w:rPr>
    </w:lvl>
    <w:lvl w:ilvl="3">
      <w:start w:val="1"/>
      <w:numFmt w:val="decimal"/>
      <w:isLgl/>
      <w:lvlText w:val="%1.%2.%3.%4."/>
      <w:lvlJc w:val="left"/>
      <w:pPr>
        <w:ind w:left="1648" w:hanging="1080"/>
      </w:pPr>
      <w:rPr>
        <w:rFonts w:eastAsia="Calibri" w:hint="default"/>
      </w:rPr>
    </w:lvl>
    <w:lvl w:ilvl="4">
      <w:start w:val="1"/>
      <w:numFmt w:val="decimal"/>
      <w:isLgl/>
      <w:lvlText w:val="%1.%2.%3.%4.%5."/>
      <w:lvlJc w:val="left"/>
      <w:pPr>
        <w:ind w:left="1648" w:hanging="1080"/>
      </w:pPr>
      <w:rPr>
        <w:rFonts w:eastAsia="Calibri" w:hint="default"/>
      </w:rPr>
    </w:lvl>
    <w:lvl w:ilvl="5">
      <w:start w:val="1"/>
      <w:numFmt w:val="decimal"/>
      <w:isLgl/>
      <w:lvlText w:val="%1.%2.%3.%4.%5.%6."/>
      <w:lvlJc w:val="left"/>
      <w:pPr>
        <w:ind w:left="2008" w:hanging="1440"/>
      </w:pPr>
      <w:rPr>
        <w:rFonts w:eastAsia="Calibri" w:hint="default"/>
      </w:rPr>
    </w:lvl>
    <w:lvl w:ilvl="6">
      <w:start w:val="1"/>
      <w:numFmt w:val="decimal"/>
      <w:isLgl/>
      <w:lvlText w:val="%1.%2.%3.%4.%5.%6.%7."/>
      <w:lvlJc w:val="left"/>
      <w:pPr>
        <w:ind w:left="2368" w:hanging="1800"/>
      </w:pPr>
      <w:rPr>
        <w:rFonts w:eastAsia="Calibri" w:hint="default"/>
      </w:rPr>
    </w:lvl>
    <w:lvl w:ilvl="7">
      <w:start w:val="1"/>
      <w:numFmt w:val="decimal"/>
      <w:isLgl/>
      <w:lvlText w:val="%1.%2.%3.%4.%5.%6.%7.%8."/>
      <w:lvlJc w:val="left"/>
      <w:pPr>
        <w:ind w:left="2368" w:hanging="1800"/>
      </w:pPr>
      <w:rPr>
        <w:rFonts w:eastAsia="Calibri" w:hint="default"/>
      </w:rPr>
    </w:lvl>
    <w:lvl w:ilvl="8">
      <w:start w:val="1"/>
      <w:numFmt w:val="decimal"/>
      <w:isLgl/>
      <w:lvlText w:val="%1.%2.%3.%4.%5.%6.%7.%8.%9."/>
      <w:lvlJc w:val="left"/>
      <w:pPr>
        <w:ind w:left="2728" w:hanging="2160"/>
      </w:pPr>
      <w:rPr>
        <w:rFonts w:eastAsia="Calibri" w:hint="default"/>
      </w:rPr>
    </w:lvl>
  </w:abstractNum>
  <w:abstractNum w:abstractNumId="1" w15:restartNumberingAfterBreak="0">
    <w:nsid w:val="4507535B"/>
    <w:multiLevelType w:val="hybridMultilevel"/>
    <w:tmpl w:val="1308A102"/>
    <w:lvl w:ilvl="0" w:tplc="740080D8">
      <w:start w:val="1"/>
      <w:numFmt w:val="bullet"/>
      <w:lvlText w:val=""/>
      <w:lvlPicBulletId w:val="0"/>
      <w:lvlJc w:val="left"/>
      <w:pPr>
        <w:tabs>
          <w:tab w:val="num" w:pos="720"/>
        </w:tabs>
        <w:ind w:left="720" w:hanging="360"/>
      </w:pPr>
      <w:rPr>
        <w:rFonts w:ascii="Symbol" w:hAnsi="Symbol" w:hint="default"/>
      </w:rPr>
    </w:lvl>
    <w:lvl w:ilvl="1" w:tplc="5CC0C052" w:tentative="1">
      <w:start w:val="1"/>
      <w:numFmt w:val="bullet"/>
      <w:lvlText w:val=""/>
      <w:lvlJc w:val="left"/>
      <w:pPr>
        <w:tabs>
          <w:tab w:val="num" w:pos="1440"/>
        </w:tabs>
        <w:ind w:left="1440" w:hanging="360"/>
      </w:pPr>
      <w:rPr>
        <w:rFonts w:ascii="Symbol" w:hAnsi="Symbol" w:hint="default"/>
      </w:rPr>
    </w:lvl>
    <w:lvl w:ilvl="2" w:tplc="BE9C2070" w:tentative="1">
      <w:start w:val="1"/>
      <w:numFmt w:val="bullet"/>
      <w:lvlText w:val=""/>
      <w:lvlJc w:val="left"/>
      <w:pPr>
        <w:tabs>
          <w:tab w:val="num" w:pos="2160"/>
        </w:tabs>
        <w:ind w:left="2160" w:hanging="360"/>
      </w:pPr>
      <w:rPr>
        <w:rFonts w:ascii="Symbol" w:hAnsi="Symbol" w:hint="default"/>
      </w:rPr>
    </w:lvl>
    <w:lvl w:ilvl="3" w:tplc="B2804F74" w:tentative="1">
      <w:start w:val="1"/>
      <w:numFmt w:val="bullet"/>
      <w:lvlText w:val=""/>
      <w:lvlJc w:val="left"/>
      <w:pPr>
        <w:tabs>
          <w:tab w:val="num" w:pos="2880"/>
        </w:tabs>
        <w:ind w:left="2880" w:hanging="360"/>
      </w:pPr>
      <w:rPr>
        <w:rFonts w:ascii="Symbol" w:hAnsi="Symbol" w:hint="default"/>
      </w:rPr>
    </w:lvl>
    <w:lvl w:ilvl="4" w:tplc="6F209D1A" w:tentative="1">
      <w:start w:val="1"/>
      <w:numFmt w:val="bullet"/>
      <w:lvlText w:val=""/>
      <w:lvlJc w:val="left"/>
      <w:pPr>
        <w:tabs>
          <w:tab w:val="num" w:pos="3600"/>
        </w:tabs>
        <w:ind w:left="3600" w:hanging="360"/>
      </w:pPr>
      <w:rPr>
        <w:rFonts w:ascii="Symbol" w:hAnsi="Symbol" w:hint="default"/>
      </w:rPr>
    </w:lvl>
    <w:lvl w:ilvl="5" w:tplc="83888CE6" w:tentative="1">
      <w:start w:val="1"/>
      <w:numFmt w:val="bullet"/>
      <w:lvlText w:val=""/>
      <w:lvlJc w:val="left"/>
      <w:pPr>
        <w:tabs>
          <w:tab w:val="num" w:pos="4320"/>
        </w:tabs>
        <w:ind w:left="4320" w:hanging="360"/>
      </w:pPr>
      <w:rPr>
        <w:rFonts w:ascii="Symbol" w:hAnsi="Symbol" w:hint="default"/>
      </w:rPr>
    </w:lvl>
    <w:lvl w:ilvl="6" w:tplc="F05445B4" w:tentative="1">
      <w:start w:val="1"/>
      <w:numFmt w:val="bullet"/>
      <w:lvlText w:val=""/>
      <w:lvlJc w:val="left"/>
      <w:pPr>
        <w:tabs>
          <w:tab w:val="num" w:pos="5040"/>
        </w:tabs>
        <w:ind w:left="5040" w:hanging="360"/>
      </w:pPr>
      <w:rPr>
        <w:rFonts w:ascii="Symbol" w:hAnsi="Symbol" w:hint="default"/>
      </w:rPr>
    </w:lvl>
    <w:lvl w:ilvl="7" w:tplc="9BA69F04" w:tentative="1">
      <w:start w:val="1"/>
      <w:numFmt w:val="bullet"/>
      <w:lvlText w:val=""/>
      <w:lvlJc w:val="left"/>
      <w:pPr>
        <w:tabs>
          <w:tab w:val="num" w:pos="5760"/>
        </w:tabs>
        <w:ind w:left="5760" w:hanging="360"/>
      </w:pPr>
      <w:rPr>
        <w:rFonts w:ascii="Symbol" w:hAnsi="Symbol" w:hint="default"/>
      </w:rPr>
    </w:lvl>
    <w:lvl w:ilvl="8" w:tplc="FE38463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48082A7F"/>
    <w:multiLevelType w:val="hybridMultilevel"/>
    <w:tmpl w:val="A52AA670"/>
    <w:lvl w:ilvl="0" w:tplc="6CF449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225A28"/>
    <w:multiLevelType w:val="hybridMultilevel"/>
    <w:tmpl w:val="B4489F36"/>
    <w:lvl w:ilvl="0" w:tplc="AE28A566">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4D0279F5"/>
    <w:multiLevelType w:val="multilevel"/>
    <w:tmpl w:val="4BF8B7C2"/>
    <w:lvl w:ilvl="0">
      <w:start w:val="1"/>
      <w:numFmt w:val="decimal"/>
      <w:lvlText w:val="%1."/>
      <w:lvlJc w:val="left"/>
      <w:pPr>
        <w:ind w:left="2912"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3218" w:hanging="180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5" w15:restartNumberingAfterBreak="0">
    <w:nsid w:val="6FDF0BE8"/>
    <w:multiLevelType w:val="hybridMultilevel"/>
    <w:tmpl w:val="F54C273C"/>
    <w:lvl w:ilvl="0" w:tplc="ABE4B9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ECF2692"/>
    <w:multiLevelType w:val="hybridMultilevel"/>
    <w:tmpl w:val="834092A6"/>
    <w:lvl w:ilvl="0" w:tplc="FBA21226">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6"/>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B34"/>
    <w:rsid w:val="00025165"/>
    <w:rsid w:val="000C6463"/>
    <w:rsid w:val="00105A47"/>
    <w:rsid w:val="0017185E"/>
    <w:rsid w:val="00172DBC"/>
    <w:rsid w:val="00173053"/>
    <w:rsid w:val="001E06D4"/>
    <w:rsid w:val="001E0C2D"/>
    <w:rsid w:val="00212BE9"/>
    <w:rsid w:val="002658E8"/>
    <w:rsid w:val="002F6EC3"/>
    <w:rsid w:val="00317FE3"/>
    <w:rsid w:val="00324A06"/>
    <w:rsid w:val="00336FF3"/>
    <w:rsid w:val="003574F2"/>
    <w:rsid w:val="0039330A"/>
    <w:rsid w:val="003B570A"/>
    <w:rsid w:val="00401C28"/>
    <w:rsid w:val="00446B69"/>
    <w:rsid w:val="0044740A"/>
    <w:rsid w:val="00453067"/>
    <w:rsid w:val="0046319A"/>
    <w:rsid w:val="00470349"/>
    <w:rsid w:val="00486469"/>
    <w:rsid w:val="004D6231"/>
    <w:rsid w:val="0050634E"/>
    <w:rsid w:val="00510C8C"/>
    <w:rsid w:val="005132F8"/>
    <w:rsid w:val="00552A23"/>
    <w:rsid w:val="005921E2"/>
    <w:rsid w:val="005A5A37"/>
    <w:rsid w:val="005C1F93"/>
    <w:rsid w:val="005D7C20"/>
    <w:rsid w:val="005F6656"/>
    <w:rsid w:val="006033AA"/>
    <w:rsid w:val="006245C4"/>
    <w:rsid w:val="006472A8"/>
    <w:rsid w:val="006B7827"/>
    <w:rsid w:val="00733A85"/>
    <w:rsid w:val="0077458E"/>
    <w:rsid w:val="0077576D"/>
    <w:rsid w:val="00791061"/>
    <w:rsid w:val="00793EE0"/>
    <w:rsid w:val="007A2A70"/>
    <w:rsid w:val="007D56AB"/>
    <w:rsid w:val="007E6B34"/>
    <w:rsid w:val="008001F1"/>
    <w:rsid w:val="00867B9E"/>
    <w:rsid w:val="008C251A"/>
    <w:rsid w:val="00975BE1"/>
    <w:rsid w:val="009B500F"/>
    <w:rsid w:val="009B52F1"/>
    <w:rsid w:val="00A05831"/>
    <w:rsid w:val="00A3587D"/>
    <w:rsid w:val="00A66966"/>
    <w:rsid w:val="00A746A6"/>
    <w:rsid w:val="00A80953"/>
    <w:rsid w:val="00A94CBA"/>
    <w:rsid w:val="00AA77F9"/>
    <w:rsid w:val="00AC454A"/>
    <w:rsid w:val="00AD2792"/>
    <w:rsid w:val="00B75970"/>
    <w:rsid w:val="00B87CAB"/>
    <w:rsid w:val="00C031D8"/>
    <w:rsid w:val="00C161D4"/>
    <w:rsid w:val="00C47505"/>
    <w:rsid w:val="00C50B36"/>
    <w:rsid w:val="00C604A9"/>
    <w:rsid w:val="00C63E62"/>
    <w:rsid w:val="00CC7125"/>
    <w:rsid w:val="00CF5EBF"/>
    <w:rsid w:val="00D267E8"/>
    <w:rsid w:val="00D631C9"/>
    <w:rsid w:val="00D72352"/>
    <w:rsid w:val="00DB2C68"/>
    <w:rsid w:val="00E2349F"/>
    <w:rsid w:val="00E25A38"/>
    <w:rsid w:val="00E62DED"/>
    <w:rsid w:val="00E92A72"/>
    <w:rsid w:val="00E94BED"/>
    <w:rsid w:val="00ED3048"/>
    <w:rsid w:val="00F40E70"/>
    <w:rsid w:val="00F506B8"/>
    <w:rsid w:val="00F52391"/>
    <w:rsid w:val="00FC7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3873E-31B1-4BCB-86EB-B67592763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349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23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tyles" Target="styles.xml"/><Relationship Id="rId7" Type="http://schemas.openxmlformats.org/officeDocument/2006/relationships/hyperlink" Target="consultantplus://offline/ref=80980C164DD991B109120A778B929B5A87ED16A21EA6A51E19932BCF3AAAA0379D1FF80186F334119A738C5BBD9B0B194F1FD37ByCo7X" TargetMode="External"/><Relationship Id="rId12" Type="http://schemas.openxmlformats.org/officeDocument/2006/relationships/image" Target="media/image6.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0980C164DD991B109120A778B929B5A87EE15AB11AEA51E19932BCF3AAAA0379D1FF80483F86042D82DD50BFBD007185303D279D94F43E7y1o6X" TargetMode="External"/><Relationship Id="rId11"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6F245-4450-4A69-AD55-67A8B60B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3192</TotalTime>
  <Pages>1</Pages>
  <Words>2869</Words>
  <Characters>16355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Русакова Марина Вадимовна</dc:creator>
  <cp:keywords/>
  <dc:description/>
  <cp:lastModifiedBy>Тихонова Юлия Алексееевна</cp:lastModifiedBy>
  <cp:revision>14</cp:revision>
  <cp:lastPrinted>2020-08-11T03:03:00Z</cp:lastPrinted>
  <dcterms:created xsi:type="dcterms:W3CDTF">2020-08-03T04:54:00Z</dcterms:created>
  <dcterms:modified xsi:type="dcterms:W3CDTF">2020-12-24T22:48:00Z</dcterms:modified>
</cp:coreProperties>
</file>